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97517B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F10FD3" w:rsidRPr="00691662" w:rsidRDefault="00F10FD3" w:rsidP="005936A4">
      <w:pPr>
        <w:jc w:val="center"/>
        <w:outlineLvl w:val="0"/>
        <w:rPr>
          <w:b/>
          <w:szCs w:val="28"/>
        </w:rPr>
      </w:pPr>
    </w:p>
    <w:p w:rsidR="005936A4" w:rsidRPr="00691662" w:rsidRDefault="005936A4" w:rsidP="00C23207">
      <w:pPr>
        <w:jc w:val="center"/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C4007">
        <w:rPr>
          <w:szCs w:val="28"/>
        </w:rPr>
        <w:t>26</w:t>
      </w:r>
      <w:r w:rsidRPr="00691662">
        <w:rPr>
          <w:szCs w:val="28"/>
        </w:rPr>
        <w:t xml:space="preserve">» </w:t>
      </w:r>
      <w:r w:rsidR="001C4007">
        <w:rPr>
          <w:szCs w:val="28"/>
        </w:rPr>
        <w:t>октября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572AA1">
        <w:rPr>
          <w:szCs w:val="28"/>
        </w:rPr>
        <w:t>6</w:t>
      </w:r>
      <w:r w:rsidRPr="00691662">
        <w:rPr>
          <w:szCs w:val="28"/>
        </w:rPr>
        <w:t xml:space="preserve">г.                                                                  № </w:t>
      </w:r>
      <w:r w:rsidR="001C4007">
        <w:rPr>
          <w:szCs w:val="28"/>
        </w:rPr>
        <w:t>1038</w:t>
      </w: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2572F8" w:rsidRDefault="00FF2512" w:rsidP="00691662">
      <w:pPr>
        <w:rPr>
          <w:szCs w:val="28"/>
        </w:rPr>
      </w:pPr>
      <w:r w:rsidRPr="00FF2512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Cs w:val="28"/>
        </w:rPr>
        <w:t>Предоставление</w:t>
      </w:r>
      <w:r w:rsidRPr="00FF2512">
        <w:rPr>
          <w:b/>
          <w:bCs/>
          <w:szCs w:val="28"/>
        </w:rPr>
        <w:t xml:space="preserve"> градостроительного плана земельного участка» в новой редакции</w:t>
      </w:r>
    </w:p>
    <w:p w:rsidR="007E1DE1" w:rsidRPr="00691662" w:rsidRDefault="007E1DE1" w:rsidP="00691662">
      <w:pPr>
        <w:rPr>
          <w:szCs w:val="28"/>
        </w:rPr>
      </w:pPr>
    </w:p>
    <w:p w:rsidR="007E1DE1" w:rsidRP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РФ </w:t>
      </w:r>
      <w:r w:rsidR="00771704" w:rsidRPr="00771704">
        <w:rPr>
          <w:szCs w:val="28"/>
        </w:rPr>
        <w:t>от 29.12.2004 N 190-ФЗ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701C10" w:rsidRPr="00701C10">
        <w:rPr>
          <w:szCs w:val="28"/>
        </w:rPr>
        <w:t>Постановление</w:t>
      </w:r>
      <w:r w:rsidR="00701C10">
        <w:rPr>
          <w:szCs w:val="28"/>
        </w:rPr>
        <w:t>м</w:t>
      </w:r>
      <w:r w:rsidR="00701C10" w:rsidRPr="00701C10">
        <w:rPr>
          <w:szCs w:val="28"/>
        </w:rPr>
        <w:t xml:space="preserve"> Правительства РФ от 30.04.2014 N 403 "Об</w:t>
      </w:r>
      <w:proofErr w:type="gramEnd"/>
      <w:r w:rsidR="00701C10" w:rsidRPr="00701C10">
        <w:rPr>
          <w:szCs w:val="28"/>
        </w:rPr>
        <w:t xml:space="preserve"> </w:t>
      </w:r>
      <w:proofErr w:type="gramStart"/>
      <w:r w:rsidR="00701C10" w:rsidRPr="00701C10">
        <w:rPr>
          <w:szCs w:val="28"/>
        </w:rPr>
        <w:t>исчерпывающем перечне процедур в сфере жилищного строительства"</w:t>
      </w:r>
      <w:r w:rsidR="00701C10">
        <w:rPr>
          <w:szCs w:val="28"/>
        </w:rPr>
        <w:t xml:space="preserve">, </w:t>
      </w:r>
      <w:r w:rsidR="00771704">
        <w:rPr>
          <w:szCs w:val="28"/>
        </w:rPr>
        <w:t>п</w:t>
      </w:r>
      <w:r w:rsidRPr="00FF2512">
        <w:rPr>
          <w:szCs w:val="28"/>
        </w:rPr>
        <w:t xml:space="preserve">остановлением администрации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постановляет:</w:t>
      </w:r>
      <w:proofErr w:type="gramEnd"/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 «</w:t>
      </w:r>
      <w:r>
        <w:rPr>
          <w:bCs/>
          <w:szCs w:val="28"/>
        </w:rPr>
        <w:t>Предоставление</w:t>
      </w:r>
      <w:r w:rsidRPr="00FF2512">
        <w:rPr>
          <w:bCs/>
          <w:szCs w:val="28"/>
        </w:rPr>
        <w:t xml:space="preserve"> градостроительного плана земельного участка» в новой редакции.</w:t>
      </w:r>
    </w:p>
    <w:p w:rsidR="00FF2512" w:rsidRPr="00FF2512" w:rsidRDefault="00FF2512" w:rsidP="00572AA1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572AA1">
        <w:rPr>
          <w:bCs/>
          <w:szCs w:val="28"/>
        </w:rPr>
        <w:t>1004</w:t>
      </w:r>
      <w:r w:rsidRPr="00FF2512">
        <w:rPr>
          <w:bCs/>
          <w:szCs w:val="28"/>
        </w:rPr>
        <w:t xml:space="preserve">  от </w:t>
      </w:r>
      <w:r w:rsidR="00572AA1">
        <w:rPr>
          <w:bCs/>
          <w:szCs w:val="28"/>
        </w:rPr>
        <w:t>10 декабря</w:t>
      </w:r>
      <w:r w:rsidRPr="00FF2512">
        <w:rPr>
          <w:bCs/>
          <w:szCs w:val="28"/>
        </w:rPr>
        <w:t xml:space="preserve"> 201</w:t>
      </w:r>
      <w:r w:rsidR="00771704">
        <w:rPr>
          <w:bCs/>
          <w:szCs w:val="28"/>
        </w:rPr>
        <w:t>5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572AA1">
        <w:rPr>
          <w:bCs/>
          <w:szCs w:val="28"/>
        </w:rPr>
        <w:t>Выдача</w:t>
      </w:r>
      <w:r w:rsidR="00771704" w:rsidRPr="00771704">
        <w:rPr>
          <w:bCs/>
          <w:szCs w:val="28"/>
        </w:rPr>
        <w:t xml:space="preserve"> градостроительного плана земельного участка»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572AA1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</w:t>
      </w:r>
      <w:r w:rsidR="00572AA1" w:rsidRPr="00572AA1">
        <w:t xml:space="preserve"> </w:t>
      </w:r>
      <w:r w:rsidR="00572AA1" w:rsidRPr="00572AA1">
        <w:rPr>
          <w:bCs/>
          <w:szCs w:val="28"/>
        </w:rPr>
        <w:t>на официальном сайте</w:t>
      </w:r>
      <w:r w:rsidR="00572AA1">
        <w:rPr>
          <w:bCs/>
          <w:szCs w:val="28"/>
        </w:rPr>
        <w:t xml:space="preserve"> администрации городского поселения «Борзинское»</w:t>
      </w:r>
      <w:r w:rsidRPr="00FF2512">
        <w:rPr>
          <w:bCs/>
          <w:szCs w:val="28"/>
        </w:rPr>
        <w:t>.</w:t>
      </w:r>
    </w:p>
    <w:p w:rsidR="001E4DF6" w:rsidRPr="00691662" w:rsidRDefault="00DC221C" w:rsidP="008412D7">
      <w:pPr>
        <w:jc w:val="both"/>
        <w:rPr>
          <w:szCs w:val="28"/>
        </w:rPr>
      </w:pPr>
      <w:r w:rsidRPr="00691662">
        <w:rPr>
          <w:szCs w:val="28"/>
        </w:rPr>
        <w:t xml:space="preserve">         </w:t>
      </w:r>
    </w:p>
    <w:p w:rsidR="00572AA1" w:rsidRDefault="00572AA1" w:rsidP="008412D7">
      <w:pPr>
        <w:jc w:val="both"/>
        <w:rPr>
          <w:szCs w:val="28"/>
        </w:rPr>
      </w:pPr>
    </w:p>
    <w:p w:rsidR="00572AA1" w:rsidRDefault="00572AA1" w:rsidP="008412D7">
      <w:pPr>
        <w:jc w:val="both"/>
        <w:rPr>
          <w:szCs w:val="28"/>
        </w:rPr>
      </w:pPr>
    </w:p>
    <w:p w:rsidR="00572AA1" w:rsidRDefault="00572AA1" w:rsidP="008412D7">
      <w:pPr>
        <w:jc w:val="both"/>
        <w:rPr>
          <w:szCs w:val="28"/>
        </w:rPr>
      </w:pPr>
    </w:p>
    <w:p w:rsidR="00C23207" w:rsidRPr="00691662" w:rsidRDefault="00572AA1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</w:t>
      </w:r>
      <w:r>
        <w:rPr>
          <w:szCs w:val="28"/>
        </w:rPr>
        <w:t xml:space="preserve">           Н.Н. Яковлев</w:t>
      </w:r>
      <w:r w:rsidR="001E4DF6" w:rsidRPr="00691662">
        <w:rPr>
          <w:szCs w:val="28"/>
        </w:rPr>
        <w:t xml:space="preserve">     </w:t>
      </w:r>
      <w:r w:rsidR="00A67D85" w:rsidRPr="00691662">
        <w:rPr>
          <w:szCs w:val="28"/>
        </w:rPr>
        <w:t xml:space="preserve">          </w:t>
      </w:r>
      <w:r w:rsidR="00CD1019" w:rsidRPr="00691662">
        <w:rPr>
          <w:szCs w:val="28"/>
        </w:rPr>
        <w:t xml:space="preserve">  </w:t>
      </w:r>
      <w:r w:rsidR="00A67D85" w:rsidRPr="00691662">
        <w:rPr>
          <w:szCs w:val="28"/>
        </w:rPr>
        <w:t xml:space="preserve"> </w:t>
      </w:r>
      <w:r w:rsidR="00E66DDF" w:rsidRPr="00691662">
        <w:rPr>
          <w:szCs w:val="28"/>
        </w:rPr>
        <w:t xml:space="preserve">    </w:t>
      </w:r>
      <w:r w:rsidR="00A67D85" w:rsidRPr="00691662">
        <w:rPr>
          <w:szCs w:val="28"/>
        </w:rPr>
        <w:t xml:space="preserve"> 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left="5500"/>
        <w:jc w:val="right"/>
        <w:outlineLvl w:val="0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6.2pt;margin-top:-.1pt;width:237.75pt;height:105pt;z-index:38" filled="f" stroked="f" strokeweight="0">
            <v:textbox>
              <w:txbxContent>
                <w:p w:rsidR="00C43BB1" w:rsidRDefault="00C43BB1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C43BB1" w:rsidRPr="0079717D" w:rsidRDefault="00C43BB1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4C0829">
                    <w:rPr>
                      <w:szCs w:val="28"/>
                    </w:rPr>
                    <w:t>1038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4C0829">
                    <w:rPr>
                      <w:szCs w:val="28"/>
                    </w:rPr>
                    <w:t>26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4C0829">
                    <w:rPr>
                      <w:szCs w:val="28"/>
                    </w:rPr>
                    <w:t>октября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</w:t>
                  </w:r>
                  <w:r w:rsidR="00E10B01">
                    <w:rPr>
                      <w:szCs w:val="28"/>
                    </w:rPr>
                    <w:t>6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E10B01" w:rsidRDefault="00E10B0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E10B01" w:rsidRDefault="00E10B0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E10B01" w:rsidRDefault="00E10B0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Административный регламент</w:t>
      </w:r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C43BB1">
        <w:rPr>
          <w:b/>
          <w:szCs w:val="28"/>
        </w:rPr>
        <w:t>предоставления муниципальной услуги</w:t>
      </w:r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«Предоставление градостроительного плана земельного участка»</w:t>
      </w:r>
    </w:p>
    <w:bookmarkEnd w:id="1"/>
    <w:bookmarkEnd w:id="2"/>
    <w:bookmarkEnd w:id="3"/>
    <w:bookmarkEnd w:id="4"/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keepNext/>
        <w:widowControl w:val="0"/>
        <w:numPr>
          <w:ilvl w:val="0"/>
          <w:numId w:val="19"/>
        </w:numPr>
        <w:tabs>
          <w:tab w:val="left" w:pos="400"/>
        </w:tabs>
        <w:ind w:firstLine="600"/>
        <w:jc w:val="center"/>
        <w:outlineLvl w:val="2"/>
        <w:rPr>
          <w:b/>
          <w:szCs w:val="28"/>
        </w:rPr>
      </w:pPr>
      <w:r w:rsidRPr="00C43BB1">
        <w:rPr>
          <w:b/>
          <w:szCs w:val="28"/>
        </w:rPr>
        <w:t>Общие положения</w:t>
      </w:r>
    </w:p>
    <w:p w:rsidR="00C43BB1" w:rsidRPr="00C43BB1" w:rsidRDefault="00C43BB1" w:rsidP="00C43BB1">
      <w:pPr>
        <w:widowControl w:val="0"/>
        <w:rPr>
          <w:sz w:val="20"/>
          <w:szCs w:val="20"/>
        </w:rPr>
      </w:pPr>
    </w:p>
    <w:p w:rsidR="00C43BB1" w:rsidRPr="00C43BB1" w:rsidRDefault="00C43BB1" w:rsidP="00C43BB1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proofErr w:type="gramStart"/>
      <w:r w:rsidRPr="00C43BB1">
        <w:rPr>
          <w:b/>
          <w:szCs w:val="28"/>
        </w:rPr>
        <w:t>1.1.</w:t>
      </w:r>
      <w:r w:rsidRPr="00C43BB1">
        <w:rPr>
          <w:color w:val="000000"/>
          <w:szCs w:val="28"/>
        </w:rPr>
        <w:t xml:space="preserve">Административный регламент оказания муниципальной услуги </w:t>
      </w:r>
      <w:r w:rsidR="00E10B01" w:rsidRPr="00E10B01">
        <w:rPr>
          <w:color w:val="000000"/>
          <w:szCs w:val="28"/>
        </w:rPr>
        <w:t>«Предоставление градостроительного плана земельного участка»</w:t>
      </w:r>
      <w:r w:rsidRPr="00C43BB1">
        <w:rPr>
          <w:szCs w:val="28"/>
        </w:rPr>
        <w:t>,</w:t>
      </w:r>
      <w:r w:rsidRPr="00C43BB1">
        <w:rPr>
          <w:color w:val="000000"/>
          <w:szCs w:val="28"/>
        </w:rPr>
        <w:t xml:space="preserve"> предоставление которо</w:t>
      </w:r>
      <w:r w:rsidR="00E10B01">
        <w:rPr>
          <w:color w:val="000000"/>
          <w:szCs w:val="28"/>
        </w:rPr>
        <w:t>й</w:t>
      </w:r>
      <w:r w:rsidRPr="00C43BB1">
        <w:rPr>
          <w:color w:val="000000"/>
          <w:szCs w:val="28"/>
        </w:rPr>
        <w:t xml:space="preserve"> отнесен</w:t>
      </w:r>
      <w:r w:rsidR="00E10B01">
        <w:rPr>
          <w:color w:val="000000"/>
          <w:szCs w:val="28"/>
        </w:rPr>
        <w:t>о</w:t>
      </w:r>
      <w:r w:rsidRPr="00C43BB1">
        <w:rPr>
          <w:color w:val="000000"/>
          <w:szCs w:val="28"/>
        </w:rPr>
        <w:t xml:space="preserve">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градостроительного плана земельного участка,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</w:t>
      </w:r>
      <w:proofErr w:type="gramEnd"/>
      <w:r w:rsidRPr="00C43BB1">
        <w:rPr>
          <w:color w:val="000000"/>
          <w:szCs w:val="28"/>
        </w:rPr>
        <w:t xml:space="preserve"> органом местного самоуправления по предоставлению градостроительного плана земельного участка.</w:t>
      </w:r>
    </w:p>
    <w:p w:rsidR="00C43BB1" w:rsidRPr="00C43BB1" w:rsidRDefault="00C43BB1" w:rsidP="00C43BB1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Настоящий административный регламент регулирует предоставление муниципальной услуги по предоставлению градостроительного плана земельного участка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C43BB1" w:rsidRPr="00C43BB1" w:rsidRDefault="00C43BB1" w:rsidP="00C43BB1">
      <w:pPr>
        <w:widowControl w:val="0"/>
        <w:tabs>
          <w:tab w:val="left" w:pos="400"/>
          <w:tab w:val="left" w:pos="700"/>
        </w:tabs>
        <w:spacing w:line="235" w:lineRule="auto"/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1.2.Описание заявителей.</w:t>
      </w:r>
    </w:p>
    <w:p w:rsidR="00C43BB1" w:rsidRPr="00C43BB1" w:rsidRDefault="00C43BB1" w:rsidP="00C43BB1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C43BB1">
        <w:rPr>
          <w:szCs w:val="28"/>
        </w:rPr>
        <w:t xml:space="preserve">Заявителями на предоставление муниципальной услуги являются физические и юридические лица, в соответствии с Градостроительным кодексом </w:t>
      </w:r>
      <w:proofErr w:type="gramStart"/>
      <w:r w:rsidRPr="00C43BB1">
        <w:rPr>
          <w:szCs w:val="28"/>
        </w:rPr>
        <w:t>РФ</w:t>
      </w:r>
      <w:proofErr w:type="gramEnd"/>
      <w:r w:rsidRPr="00C43BB1">
        <w:rPr>
          <w:szCs w:val="28"/>
        </w:rPr>
        <w:t xml:space="preserve"> определяемые как застройщики (далее – заявитель).</w:t>
      </w:r>
    </w:p>
    <w:p w:rsidR="00C43BB1" w:rsidRPr="00C43BB1" w:rsidRDefault="00C43BB1" w:rsidP="00C43BB1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C43BB1">
        <w:rPr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43BB1" w:rsidRPr="00C43BB1" w:rsidRDefault="00C43BB1" w:rsidP="00C43BB1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C43BB1">
        <w:rPr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C43BB1">
        <w:rPr>
          <w:szCs w:val="28"/>
        </w:rPr>
        <w:lastRenderedPageBreak/>
        <w:t>Федерации, полномочиями выступать от их имени.</w:t>
      </w:r>
    </w:p>
    <w:p w:rsidR="00E10B01" w:rsidRDefault="00E10B01" w:rsidP="00C43BB1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1.3.   Порядок информирования о правилах предоставления муниципальной услуги.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Информация о порядке предоставления муниципальной услуги представляется: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 xml:space="preserve">1.3.1. </w:t>
      </w:r>
      <w:proofErr w:type="gramStart"/>
      <w:r w:rsidRPr="00C43BB1">
        <w:rPr>
          <w:bCs/>
          <w:szCs w:val="28"/>
        </w:rPr>
        <w:t xml:space="preserve">Посредством размещения в </w:t>
      </w:r>
      <w:r w:rsidRPr="00C43BB1">
        <w:rPr>
          <w:color w:val="052635"/>
          <w:szCs w:val="28"/>
        </w:rPr>
        <w:t>информационно-телекоммуникационной сети</w:t>
      </w:r>
      <w:r w:rsidRPr="00C43BB1">
        <w:rPr>
          <w:bCs/>
          <w:szCs w:val="28"/>
        </w:rPr>
        <w:t xml:space="preserve">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</w:t>
      </w:r>
      <w:proofErr w:type="gramEnd"/>
      <w:r w:rsidRPr="00C43BB1">
        <w:rPr>
          <w:bCs/>
          <w:szCs w:val="28"/>
        </w:rPr>
        <w:t xml:space="preserve"> государственных и муниципальных услуг- http: //www.pgu.e-zab.ru</w:t>
      </w:r>
      <w:r w:rsidR="00C640EC">
        <w:rPr>
          <w:bCs/>
          <w:szCs w:val="28"/>
        </w:rPr>
        <w:t xml:space="preserve">, на официальном сайте </w:t>
      </w:r>
      <w:r w:rsidR="00C640EC" w:rsidRPr="00C640EC">
        <w:rPr>
          <w:bCs/>
          <w:szCs w:val="28"/>
        </w:rPr>
        <w:t>Краевого государственного учреждения «Многофункциональный центр предоставления государственных и муниципальных услуг Забайкальского края»</w:t>
      </w:r>
      <w:r w:rsidR="00C640EC">
        <w:rPr>
          <w:bCs/>
          <w:szCs w:val="28"/>
        </w:rPr>
        <w:t xml:space="preserve"> </w:t>
      </w:r>
      <w:r w:rsidR="00C640EC" w:rsidRPr="00C640EC">
        <w:rPr>
          <w:bCs/>
          <w:szCs w:val="28"/>
        </w:rPr>
        <w:t>www.mfc-chita.ru</w:t>
      </w:r>
      <w:r w:rsidR="00C640EC">
        <w:rPr>
          <w:bCs/>
          <w:szCs w:val="28"/>
        </w:rPr>
        <w:t>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1.3.2. По письменным обращениям.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Забайкальский край, г. Борзя, ул. Савватеевская № 23 </w:t>
      </w:r>
      <w:proofErr w:type="spellStart"/>
      <w:r w:rsidRPr="00C43BB1">
        <w:rPr>
          <w:bCs/>
          <w:szCs w:val="28"/>
        </w:rPr>
        <w:t>каб</w:t>
      </w:r>
      <w:proofErr w:type="spellEnd"/>
      <w:r w:rsidRPr="00C43BB1">
        <w:rPr>
          <w:bCs/>
          <w:szCs w:val="28"/>
        </w:rPr>
        <w:t xml:space="preserve"> 3</w:t>
      </w:r>
      <w:r w:rsidR="00C640EC">
        <w:rPr>
          <w:bCs/>
          <w:szCs w:val="28"/>
        </w:rPr>
        <w:t>1</w:t>
      </w:r>
      <w:r w:rsidRPr="00C43BB1">
        <w:rPr>
          <w:bCs/>
          <w:szCs w:val="28"/>
        </w:rPr>
        <w:t>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 xml:space="preserve">Адрес электронной почты для направления обращений: </w:t>
      </w:r>
      <w:proofErr w:type="spellStart"/>
      <w:r w:rsidRPr="00C43BB1">
        <w:rPr>
          <w:bCs/>
          <w:szCs w:val="28"/>
          <w:lang w:val="en-US"/>
        </w:rPr>
        <w:t>adm</w:t>
      </w:r>
      <w:proofErr w:type="spellEnd"/>
      <w:r w:rsidRPr="00C43BB1">
        <w:rPr>
          <w:bCs/>
          <w:szCs w:val="28"/>
        </w:rPr>
        <w:t>-</w:t>
      </w:r>
      <w:proofErr w:type="spellStart"/>
      <w:r w:rsidRPr="00C43BB1">
        <w:rPr>
          <w:bCs/>
          <w:szCs w:val="28"/>
          <w:lang w:val="en-US"/>
        </w:rPr>
        <w:t>borzya</w:t>
      </w:r>
      <w:proofErr w:type="spellEnd"/>
      <w:r w:rsidRPr="00C43BB1">
        <w:rPr>
          <w:bCs/>
          <w:szCs w:val="28"/>
        </w:rPr>
        <w:t>@</w:t>
      </w:r>
      <w:r w:rsidRPr="00C43BB1">
        <w:rPr>
          <w:bCs/>
          <w:szCs w:val="28"/>
          <w:lang w:val="en-US"/>
        </w:rPr>
        <w:t>mail</w:t>
      </w:r>
      <w:r w:rsidRPr="00C43BB1">
        <w:rPr>
          <w:bCs/>
          <w:szCs w:val="28"/>
        </w:rPr>
        <w:t>.</w:t>
      </w:r>
      <w:proofErr w:type="spellStart"/>
      <w:r w:rsidRPr="00C43BB1">
        <w:rPr>
          <w:bCs/>
          <w:szCs w:val="28"/>
          <w:lang w:val="en-US"/>
        </w:rPr>
        <w:t>ru</w:t>
      </w:r>
      <w:proofErr w:type="spellEnd"/>
      <w:r w:rsidRPr="00C43BB1">
        <w:rPr>
          <w:bCs/>
          <w:szCs w:val="28"/>
        </w:rPr>
        <w:t>.</w:t>
      </w:r>
    </w:p>
    <w:p w:rsidR="00C640EC" w:rsidRDefault="00C640EC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C640EC">
        <w:rPr>
          <w:bCs/>
          <w:szCs w:val="28"/>
        </w:rPr>
        <w:t>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</w:t>
      </w:r>
      <w:r>
        <w:rPr>
          <w:bCs/>
          <w:szCs w:val="28"/>
        </w:rPr>
        <w:t>.</w:t>
      </w:r>
    </w:p>
    <w:p w:rsidR="00C640EC" w:rsidRDefault="00C640EC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C640EC">
        <w:rPr>
          <w:bCs/>
          <w:szCs w:val="28"/>
        </w:rPr>
        <w:t>осредством обращения по электронной почте: www.mfc-chita.ru, info@mfc-chita.ru</w:t>
      </w:r>
      <w:r>
        <w:rPr>
          <w:bCs/>
          <w:szCs w:val="28"/>
        </w:rPr>
        <w:t>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 xml:space="preserve">Почтовые адреса, адреса электронной почты </w:t>
      </w:r>
      <w:proofErr w:type="gramStart"/>
      <w:r w:rsidRPr="00C43BB1">
        <w:rPr>
          <w:bCs/>
          <w:szCs w:val="28"/>
        </w:rPr>
        <w:t>органов, предоставляющих муниципальную услугу размещаются</w:t>
      </w:r>
      <w:proofErr w:type="gramEnd"/>
      <w:r w:rsidRPr="00C43BB1">
        <w:rPr>
          <w:bCs/>
          <w:szCs w:val="28"/>
        </w:rPr>
        <w:t xml:space="preserve"> на  официальном сайте.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1.3.3. Посредством телефонной связи.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Телефоны 30233 33583</w:t>
      </w:r>
      <w:r w:rsidR="00C640EC">
        <w:rPr>
          <w:bCs/>
          <w:szCs w:val="28"/>
        </w:rPr>
        <w:t>,</w:t>
      </w:r>
      <w:r w:rsidR="00C640EC" w:rsidRPr="00C640EC">
        <w:rPr>
          <w:bCs/>
          <w:szCs w:val="28"/>
        </w:rPr>
        <w:t xml:space="preserve">  </w:t>
      </w:r>
      <w:r w:rsidR="00C640EC">
        <w:rPr>
          <w:bCs/>
          <w:szCs w:val="28"/>
        </w:rPr>
        <w:t xml:space="preserve">30233 </w:t>
      </w:r>
      <w:r w:rsidR="00C640EC" w:rsidRPr="00C640EC">
        <w:rPr>
          <w:bCs/>
          <w:szCs w:val="28"/>
        </w:rPr>
        <w:t>3</w:t>
      </w:r>
      <w:r w:rsidR="00C640EC">
        <w:rPr>
          <w:bCs/>
          <w:szCs w:val="28"/>
        </w:rPr>
        <w:t>2028, 88002340175(единый номер)</w:t>
      </w:r>
      <w:r w:rsidRPr="00C43BB1">
        <w:rPr>
          <w:bCs/>
          <w:szCs w:val="28"/>
        </w:rPr>
        <w:t>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1.3.4. Посредством размещения на информационных стендах, расположенных в помещении органа, предоставляющего муниципальную услугу</w:t>
      </w:r>
      <w:r w:rsidR="00672935">
        <w:rPr>
          <w:bCs/>
          <w:szCs w:val="28"/>
        </w:rPr>
        <w:t xml:space="preserve"> и </w:t>
      </w:r>
      <w:r w:rsidR="00672935" w:rsidRPr="00672935">
        <w:rPr>
          <w:bCs/>
          <w:szCs w:val="28"/>
        </w:rPr>
        <w:t xml:space="preserve"> КГАУ «МФЦ Забайкальского края»</w:t>
      </w:r>
      <w:r w:rsidRPr="00C43BB1">
        <w:rPr>
          <w:bCs/>
          <w:szCs w:val="28"/>
        </w:rPr>
        <w:t>, предназначенном для приема обращений и заявлений.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lastRenderedPageBreak/>
        <w:t>(вторник, среда с 8.00 до 12.00, с 13.00 до 17.00).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C640EC" w:rsidRPr="00C640EC" w:rsidRDefault="00C640EC" w:rsidP="00C640E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640EC">
        <w:rPr>
          <w:bCs/>
          <w:szCs w:val="28"/>
        </w:rPr>
        <w:t xml:space="preserve">График работы </w:t>
      </w:r>
      <w:r w:rsidR="0000397B" w:rsidRPr="0000397B">
        <w:rPr>
          <w:bCs/>
          <w:szCs w:val="28"/>
        </w:rPr>
        <w:t>КГАУ «МФЦ Забайкальского края»</w:t>
      </w:r>
      <w:r w:rsidRPr="00C640EC">
        <w:rPr>
          <w:bCs/>
          <w:szCs w:val="28"/>
        </w:rPr>
        <w:t>:</w:t>
      </w:r>
    </w:p>
    <w:p w:rsidR="00C640EC" w:rsidRPr="00C640EC" w:rsidRDefault="00C640EC" w:rsidP="00C640E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640EC">
        <w:rPr>
          <w:bCs/>
          <w:szCs w:val="28"/>
        </w:rPr>
        <w:t>Понедельник, среда, четверг, пятница: с</w:t>
      </w:r>
      <w:r>
        <w:rPr>
          <w:bCs/>
          <w:szCs w:val="28"/>
        </w:rPr>
        <w:t xml:space="preserve"> </w:t>
      </w:r>
      <w:r w:rsidRPr="00C640EC">
        <w:rPr>
          <w:bCs/>
          <w:szCs w:val="28"/>
        </w:rPr>
        <w:t>08:00 до 17:00 без перерыва;</w:t>
      </w:r>
    </w:p>
    <w:p w:rsidR="00C640EC" w:rsidRPr="00C640EC" w:rsidRDefault="00C640EC" w:rsidP="00C640E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640EC">
        <w:rPr>
          <w:bCs/>
          <w:szCs w:val="28"/>
        </w:rPr>
        <w:t>Вторник: с 08:00 до 20:00 без перерыва;</w:t>
      </w:r>
    </w:p>
    <w:p w:rsidR="00C640EC" w:rsidRPr="00C43BB1" w:rsidRDefault="00C640EC" w:rsidP="00C640E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640EC">
        <w:rPr>
          <w:bCs/>
          <w:szCs w:val="28"/>
        </w:rPr>
        <w:t>Суббота: с 08:00 до 17:00, с перерывом на обед с 12:00 до 13:00;</w:t>
      </w:r>
      <w:r w:rsidRPr="00C640EC">
        <w:rPr>
          <w:bCs/>
          <w:szCs w:val="28"/>
        </w:rPr>
        <w:tab/>
      </w:r>
      <w:r w:rsidRPr="00C640EC">
        <w:rPr>
          <w:bCs/>
          <w:szCs w:val="28"/>
        </w:rPr>
        <w:tab/>
      </w:r>
      <w:r w:rsidRPr="00C640EC">
        <w:rPr>
          <w:bCs/>
          <w:szCs w:val="28"/>
        </w:rPr>
        <w:tab/>
      </w:r>
      <w:r>
        <w:rPr>
          <w:bCs/>
          <w:szCs w:val="28"/>
        </w:rPr>
        <w:t xml:space="preserve">   </w:t>
      </w:r>
      <w:r w:rsidRPr="00C640EC">
        <w:rPr>
          <w:bCs/>
          <w:szCs w:val="28"/>
        </w:rPr>
        <w:t>Выходной: воскресенье.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 xml:space="preserve">1.3.5. На информационных стендах </w:t>
      </w:r>
      <w:r w:rsidR="0000397B" w:rsidRPr="0000397B">
        <w:rPr>
          <w:bCs/>
          <w:szCs w:val="28"/>
        </w:rPr>
        <w:t xml:space="preserve">органа, предоставляющего муниципальную услугу </w:t>
      </w:r>
      <w:r w:rsidR="0000397B">
        <w:rPr>
          <w:bCs/>
          <w:szCs w:val="28"/>
        </w:rPr>
        <w:t xml:space="preserve"> и </w:t>
      </w:r>
      <w:r w:rsidR="0000397B" w:rsidRPr="0000397B">
        <w:rPr>
          <w:bCs/>
          <w:szCs w:val="28"/>
        </w:rPr>
        <w:t>КГАУ «МФЦ Забайкальского края»</w:t>
      </w:r>
      <w:r w:rsidR="0000397B">
        <w:rPr>
          <w:bCs/>
          <w:szCs w:val="28"/>
        </w:rPr>
        <w:t xml:space="preserve"> </w:t>
      </w:r>
      <w:r w:rsidRPr="00C43BB1">
        <w:rPr>
          <w:bCs/>
          <w:szCs w:val="28"/>
        </w:rPr>
        <w:t>размещается следующая информация: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извлечения из административного регламента;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образец заявления о предоставлении градостроительного плана земельного участка (приложение 2);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график работы органа, предоставляющего муниципальную услугу;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адреса сайта и электронной почты органа, предоставляющего муниципальную услугу;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1.3.6. Размещение указанной информации организуют подразделения органа, предоставляющего муниципальную услугу, уполномоченные предоставлять градостроительные планы</w:t>
      </w:r>
      <w:r w:rsidR="0000397B">
        <w:rPr>
          <w:bCs/>
          <w:szCs w:val="28"/>
        </w:rPr>
        <w:t xml:space="preserve"> и </w:t>
      </w:r>
      <w:r w:rsidR="0000397B" w:rsidRPr="0000397B">
        <w:rPr>
          <w:bCs/>
          <w:szCs w:val="28"/>
        </w:rPr>
        <w:t>КГАУ «МФЦ Забайкальского края»</w:t>
      </w:r>
      <w:r w:rsidRPr="00C43BB1">
        <w:rPr>
          <w:bCs/>
          <w:szCs w:val="28"/>
        </w:rPr>
        <w:t>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1.3.7. На сайте органа, предоставляющего муниципальную услугу, размещается следующая информация: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color w:val="052635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</w:t>
      </w:r>
      <w:r w:rsidRPr="00C43BB1">
        <w:rPr>
          <w:bCs/>
          <w:szCs w:val="28"/>
        </w:rPr>
        <w:t>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образец заявления о предоставлении градостроительного плана земельного участка;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иная информация по вопросам предоставления муниципальной услуги.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1.3.8. Основными требованиями к информированию заявителей являются: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достоверность и полнота предоставляемой информации;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четкость изложения информации;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удобство и доступность получения информации;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оперативность предоставления информации.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lastRenderedPageBreak/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выдавать градостроительные планы, обязаны предоставить следующую информацию: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 порядке предоставления муниципальной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 сроках предоставления муниципальной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сведения о ходе предоставления муниципальной услуги.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б)  При информировании по письменным обращениям ответ на обращение направляется по почте в адрес заявителя в срок, не превышающий 30 дней со дня регистрации такого обращения.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43BB1">
        <w:rPr>
          <w:bCs/>
          <w:szCs w:val="28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обращения.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b/>
          <w:szCs w:val="28"/>
          <w:lang w:val="en-US"/>
        </w:rPr>
        <w:t>II</w:t>
      </w:r>
      <w:r w:rsidRPr="00C43BB1">
        <w:rPr>
          <w:b/>
          <w:szCs w:val="28"/>
        </w:rPr>
        <w:t>. Стандарт предоставления муниципальной услуги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E10B01" w:rsidRDefault="00C43BB1" w:rsidP="00C43BB1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 w:rsidRPr="00C43BB1">
        <w:rPr>
          <w:b/>
          <w:szCs w:val="28"/>
        </w:rPr>
        <w:t xml:space="preserve">2.1.Наименование муниципальной услуги – </w:t>
      </w:r>
      <w:r w:rsidRPr="00E10B01">
        <w:rPr>
          <w:szCs w:val="28"/>
        </w:rPr>
        <w:t>предоставление градостроительного плана земельного участка.</w:t>
      </w:r>
    </w:p>
    <w:p w:rsidR="00C43BB1" w:rsidRPr="00E10B01" w:rsidRDefault="00C43BB1" w:rsidP="00C43BB1">
      <w:pPr>
        <w:tabs>
          <w:tab w:val="left" w:pos="400"/>
        </w:tabs>
        <w:suppressAutoHyphens/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b/>
          <w:szCs w:val="28"/>
        </w:rPr>
        <w:t xml:space="preserve">2.2.Наименование органа местного самоуправления, предоставляющего муниципальную услугу – </w:t>
      </w:r>
      <w:r w:rsidRPr="00E10B01">
        <w:rPr>
          <w:szCs w:val="28"/>
        </w:rPr>
        <w:t>администрация городского поселения «Борзинское» муниципального района «Борзинский район».</w:t>
      </w:r>
    </w:p>
    <w:p w:rsidR="00C43BB1" w:rsidRPr="00C43BB1" w:rsidRDefault="00C43BB1" w:rsidP="00C43BB1">
      <w:pPr>
        <w:tabs>
          <w:tab w:val="left" w:pos="400"/>
        </w:tabs>
        <w:suppressAutoHyphens/>
        <w:spacing w:line="235" w:lineRule="auto"/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2.3. Результат предоставления муниципальной услуги.</w:t>
      </w:r>
    </w:p>
    <w:p w:rsidR="00C43BB1" w:rsidRPr="00C43BB1" w:rsidRDefault="00C43BB1" w:rsidP="00C43BB1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C43BB1">
        <w:rPr>
          <w:szCs w:val="28"/>
        </w:rPr>
        <w:t>2.3.1. Результатом предоставления муниципальной услуги является: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предоставление градостроительного плана земельного участка;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мотивированный отказ в предоставлении градостроительного плана земельного участка.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2.4. Срок предоставления муниципальной услуги.</w:t>
      </w:r>
    </w:p>
    <w:p w:rsidR="00C43BB1" w:rsidRPr="00C43BB1" w:rsidRDefault="00C43BB1" w:rsidP="00C43BB1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C43BB1">
        <w:rPr>
          <w:szCs w:val="28"/>
        </w:rPr>
        <w:t>2.4.1. Срок предоставления услуги составляет 30 дней со дня регистрации обращения.</w:t>
      </w:r>
    </w:p>
    <w:p w:rsidR="00C43BB1" w:rsidRPr="00C43BB1" w:rsidRDefault="00C43BB1" w:rsidP="00C43BB1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C43BB1">
        <w:rPr>
          <w:szCs w:val="28"/>
        </w:rPr>
        <w:t xml:space="preserve">2.4.2. Срок прохождения отдельных административных процедур, необходимых для предоставления муниципальной услуги, определены при </w:t>
      </w:r>
      <w:r w:rsidRPr="00C43BB1">
        <w:rPr>
          <w:szCs w:val="28"/>
        </w:rPr>
        <w:lastRenderedPageBreak/>
        <w:t>описании соответствующих административных процедур в разделе 3 настоящего административного регламента.</w:t>
      </w:r>
    </w:p>
    <w:p w:rsidR="00C43BB1" w:rsidRPr="00C43BB1" w:rsidRDefault="00C43BB1" w:rsidP="00C43BB1">
      <w:pPr>
        <w:tabs>
          <w:tab w:val="left" w:pos="400"/>
          <w:tab w:val="num" w:pos="840"/>
        </w:tabs>
        <w:suppressAutoHyphens/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2.5. Правовые основания для предоставления муниципальной услуги.</w:t>
      </w:r>
    </w:p>
    <w:p w:rsidR="00C43BB1" w:rsidRPr="00C43BB1" w:rsidRDefault="00C43BB1" w:rsidP="00C43BB1">
      <w:pPr>
        <w:widowControl w:val="0"/>
        <w:ind w:firstLine="851"/>
        <w:rPr>
          <w:b/>
          <w:szCs w:val="28"/>
        </w:rPr>
      </w:pPr>
      <w:r w:rsidRPr="00C43BB1">
        <w:rPr>
          <w:szCs w:val="28"/>
        </w:rPr>
        <w:t>- Конституция Российской Федерации (принята всенародным голосованием 12.12.1993 г.);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BB1">
        <w:rPr>
          <w:szCs w:val="28"/>
        </w:rPr>
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C43BB1">
        <w:rPr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C43BB1">
        <w:rPr>
          <w:szCs w:val="28"/>
        </w:rPr>
        <w:t>-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C43BB1" w:rsidRPr="00C43BB1" w:rsidRDefault="00C43BB1" w:rsidP="00C43BB1">
      <w:pPr>
        <w:widowControl w:val="0"/>
        <w:ind w:firstLine="851"/>
        <w:jc w:val="both"/>
        <w:rPr>
          <w:szCs w:val="28"/>
        </w:rPr>
      </w:pPr>
      <w:r w:rsidRPr="00C43BB1">
        <w:rPr>
          <w:szCs w:val="28"/>
        </w:rPr>
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C43BB1" w:rsidRPr="00C43BB1" w:rsidRDefault="00C43BB1" w:rsidP="00C43BB1">
      <w:pPr>
        <w:widowControl w:val="0"/>
        <w:ind w:firstLine="851"/>
        <w:jc w:val="both"/>
        <w:rPr>
          <w:szCs w:val="28"/>
        </w:rPr>
      </w:pPr>
      <w:r w:rsidRPr="00C43BB1">
        <w:rPr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BB1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BB1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BB1">
        <w:rPr>
          <w:szCs w:val="28"/>
        </w:rPr>
        <w:t>-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BB1">
        <w:rPr>
          <w:szCs w:val="28"/>
        </w:rPr>
        <w:t>- 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C43BB1">
        <w:rPr>
          <w:bCs/>
          <w:szCs w:val="28"/>
        </w:rPr>
        <w:t>Собрание законодательства РФ»,2011, № 44, ст. 6273);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BB1">
        <w:rPr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BB1">
        <w:rPr>
          <w:szCs w:val="28"/>
        </w:rPr>
        <w:t xml:space="preserve">- постановление Правительства РФ от 25.06.2012 № 634 «О видах электронной подписи, использование которых допускается при обращении за </w:t>
      </w:r>
      <w:r w:rsidRPr="00C43BB1">
        <w:rPr>
          <w:szCs w:val="28"/>
        </w:rPr>
        <w:lastRenderedPageBreak/>
        <w:t>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BB1">
        <w:rPr>
          <w:szCs w:val="28"/>
        </w:rPr>
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C43BB1">
        <w:rPr>
          <w:szCs w:val="28"/>
        </w:rPr>
        <w:t xml:space="preserve">- приказ Министерства регионального развития Российской Федерации от 10 мая </w:t>
      </w:r>
      <w:smartTag w:uri="urn:schemas-microsoft-com:office:smarttags" w:element="metricconverter">
        <w:smartTagPr>
          <w:attr w:name="ProductID" w:val="2011 г"/>
        </w:smartTagPr>
        <w:r w:rsidRPr="00C43BB1">
          <w:rPr>
            <w:szCs w:val="28"/>
          </w:rPr>
          <w:t>2011 г</w:t>
        </w:r>
      </w:smartTag>
      <w:r w:rsidRPr="00C43BB1">
        <w:rPr>
          <w:szCs w:val="28"/>
        </w:rPr>
        <w:t>. № 207 «Об утверждении формы градостроительного плана земельного участка» («Российская газета»,2011,  № 122);</w:t>
      </w:r>
    </w:p>
    <w:p w:rsidR="00C43BB1" w:rsidRPr="00C43BB1" w:rsidRDefault="00C43BB1" w:rsidP="00C43BB1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 xml:space="preserve">- </w:t>
      </w:r>
      <w:r w:rsidRPr="00C43BB1">
        <w:rPr>
          <w:szCs w:val="28"/>
        </w:rPr>
        <w:t>Приказ Министерства регионального развития РФ от 11.08.2006 № 93 «Об утверждении инструкции о порядке заполнения формы градостроительного плана земельного участка» («Российская газета»,2011,  № 122);</w:t>
      </w:r>
    </w:p>
    <w:p w:rsidR="00C43BB1" w:rsidRPr="00C43BB1" w:rsidRDefault="00C43BB1" w:rsidP="00C43BB1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Устав городского поселения «Борзинское», принятый решением Совета городского поселения «Борзинское» от  18.05.2011 г № 304;</w:t>
      </w:r>
    </w:p>
    <w:p w:rsidR="00C43BB1" w:rsidRPr="00C43BB1" w:rsidRDefault="00C43BB1" w:rsidP="00C43BB1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иные нормативные правовые акты Российской Федерации, Забайкальского края и муниципальные правовые акты.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2.6. Перечень документов, необходимых для предоставления муниципальной услуги.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43BB1">
        <w:rPr>
          <w:szCs w:val="28"/>
        </w:rPr>
        <w:t>2.6.1. заявление о предоставлении градостроительного плана земельного участка по форме согласно приложению 2 к настоящему административному регламенту (далее – Заявление);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43BB1">
        <w:rPr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Интернет.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43BB1">
        <w:rPr>
          <w:szCs w:val="28"/>
        </w:rPr>
        <w:t xml:space="preserve">Заявление о предоставлении градостроительного плана земельного участка может быть подано </w:t>
      </w:r>
      <w:proofErr w:type="gramStart"/>
      <w:r w:rsidRPr="00C43BB1">
        <w:rPr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C43BB1">
        <w:rPr>
          <w:szCs w:val="28"/>
        </w:rPr>
        <w:t xml:space="preserve"> и Исполнителем муниципальной услуги.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43BB1">
        <w:rPr>
          <w:szCs w:val="28"/>
        </w:rPr>
        <w:t>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43BB1">
        <w:rPr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C43BB1">
          <w:rPr>
            <w:szCs w:val="28"/>
          </w:rPr>
          <w:t>2011 г</w:t>
        </w:r>
      </w:smartTag>
      <w:r w:rsidRPr="00C43BB1">
        <w:rPr>
          <w:szCs w:val="28"/>
        </w:rPr>
        <w:t>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C43BB1">
        <w:rPr>
          <w:szCs w:val="28"/>
        </w:rPr>
        <w:t xml:space="preserve"> документов и представляются Исполнителю посредством Единого портала (без </w:t>
      </w:r>
      <w:r w:rsidRPr="00C43BB1">
        <w:rPr>
          <w:szCs w:val="28"/>
        </w:rPr>
        <w:lastRenderedPageBreak/>
        <w:t>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43BB1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43BB1">
        <w:rPr>
          <w:szCs w:val="28"/>
        </w:rPr>
        <w:t xml:space="preserve">        2.6.2.</w:t>
      </w:r>
      <w:r w:rsidRPr="00C43BB1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2.6.3.  правоустанавливающие документы на земельный участок;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2.6.4. кадастровый паспорт земельного участка;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2.6.5.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2.6.6. межевой план земельного участка (сведения о характерных точках и частях границ образуемых земельных участков, межевой план с обозначением характерных точек границ земельного участка);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 xml:space="preserve">2.6.7. технический паспорт здания, строения, сооружения (при наличии здания, строения, сооружения в границах земельного участка);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2.6.8. правоустанавливающие документы на здание, строение, сооружение (при наличии здания, строения, сооружения в границах земельного участка);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2.6.9. технические условия подключения объекта капитального строительства к сетям инженерно-технического обеспечения (при их наличии).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2.6.7. 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 xml:space="preserve">Документы (их копии или сведения, содержащиеся в них), указанные в пунктах 2.6.3; 2.6.4; </w:t>
      </w:r>
      <w:proofErr w:type="gramStart"/>
      <w:r w:rsidRPr="00C43BB1">
        <w:rPr>
          <w:szCs w:val="28"/>
        </w:rPr>
        <w:t>2.6.8 запрашиваются органами, уполномоченными на выдачу градостроительных планов,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C43BB1">
        <w:rPr>
          <w:szCs w:val="28"/>
        </w:rPr>
        <w:t>По межведомственным запросам документы (их копии или сведения, содержащиеся в них), указанные в пунктах 2.6.3; 2.6.4; 2.6.8,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Документы, указанные в пунктах</w:t>
      </w:r>
      <w:proofErr w:type="gramStart"/>
      <w:r w:rsidRPr="00C43BB1">
        <w:rPr>
          <w:szCs w:val="28"/>
        </w:rPr>
        <w:t>2</w:t>
      </w:r>
      <w:proofErr w:type="gramEnd"/>
      <w:r w:rsidRPr="00C43BB1">
        <w:rPr>
          <w:szCs w:val="28"/>
        </w:rPr>
        <w:t xml:space="preserve">.6.3; 2.6.4; 2.6.8, направляются заявителем самостоятельно, если указанные документы (их копии или </w:t>
      </w:r>
      <w:r w:rsidRPr="00C43BB1">
        <w:rPr>
          <w:szCs w:val="28"/>
        </w:rPr>
        <w:lastRenderedPageBreak/>
        <w:t>сведения, содержащиеся в них) отсутствуют в Едином государственном реестре прав на недвижимое имущество и сделок с ним.</w:t>
      </w:r>
      <w:bookmarkStart w:id="5" w:name="p1677"/>
      <w:bookmarkStart w:id="6" w:name="p1679"/>
      <w:bookmarkStart w:id="7" w:name="p1683"/>
      <w:bookmarkStart w:id="8" w:name="p1685"/>
      <w:bookmarkStart w:id="9" w:name="p1692"/>
      <w:bookmarkStart w:id="10" w:name="p1694"/>
      <w:bookmarkStart w:id="11" w:name="p1696"/>
      <w:bookmarkStart w:id="12" w:name="p1697"/>
      <w:bookmarkStart w:id="13" w:name="p16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43BB1" w:rsidRPr="00C43BB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43BB1">
        <w:rPr>
          <w:szCs w:val="28"/>
        </w:rPr>
        <w:t>- текст заявления, адрес заявителя не поддаются прочтению.</w:t>
      </w:r>
    </w:p>
    <w:p w:rsidR="00C43BB1" w:rsidRPr="00C43BB1" w:rsidRDefault="00C43BB1" w:rsidP="00C43BB1">
      <w:pPr>
        <w:widowControl w:val="0"/>
        <w:tabs>
          <w:tab w:val="left" w:pos="400"/>
        </w:tabs>
        <w:jc w:val="both"/>
        <w:rPr>
          <w:b/>
          <w:szCs w:val="28"/>
        </w:rPr>
      </w:pPr>
      <w:r w:rsidRPr="00C43BB1">
        <w:rPr>
          <w:b/>
          <w:szCs w:val="28"/>
        </w:rPr>
        <w:t>2.8. Перечень оснований для отказа в предоставлении муниципальной услуги.</w:t>
      </w:r>
    </w:p>
    <w:p w:rsidR="00C43BB1" w:rsidRPr="00C43BB1" w:rsidRDefault="00C43BB1" w:rsidP="00C43BB1">
      <w:pPr>
        <w:widowControl w:val="0"/>
        <w:tabs>
          <w:tab w:val="left" w:pos="400"/>
        </w:tabs>
        <w:jc w:val="both"/>
        <w:rPr>
          <w:szCs w:val="28"/>
        </w:rPr>
      </w:pPr>
      <w:r w:rsidRPr="00C43BB1">
        <w:rPr>
          <w:szCs w:val="28"/>
        </w:rPr>
        <w:t>Основанием для отказа в предоставлении муниципальной услуги по предоставлению градостроительного плана земельного участка является:</w:t>
      </w:r>
    </w:p>
    <w:p w:rsidR="00C43BB1" w:rsidRPr="00C43BB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43BB1">
        <w:rPr>
          <w:szCs w:val="28"/>
        </w:rPr>
        <w:t>-отсутствие документов, предусмотренных пунктом 2.6 настоящего административного регламента;</w:t>
      </w:r>
    </w:p>
    <w:p w:rsidR="00C43BB1" w:rsidRPr="00C43BB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43BB1">
        <w:rPr>
          <w:szCs w:val="28"/>
        </w:rPr>
        <w:t>-документы, представленные заявителем, по форме или содержанию не соответствуют требованиям действующего законодательства;</w:t>
      </w:r>
    </w:p>
    <w:p w:rsidR="00C43BB1" w:rsidRPr="00C43BB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43BB1">
        <w:rPr>
          <w:szCs w:val="28"/>
        </w:rPr>
        <w:t>-земельный участок не предназначен для строительства, реконструкции объектов капитального строительства;</w:t>
      </w:r>
    </w:p>
    <w:p w:rsidR="00C43BB1" w:rsidRPr="00C43BB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43BB1">
        <w:rPr>
          <w:szCs w:val="28"/>
        </w:rPr>
        <w:t>-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C43BB1" w:rsidRPr="00C43BB1" w:rsidRDefault="00C43BB1" w:rsidP="00C43BB1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2.9. Размер платы, взимаемой с заявителя при предоставлении муниципальной  услуги:</w:t>
      </w:r>
    </w:p>
    <w:p w:rsidR="00C43BB1" w:rsidRPr="00C43BB1" w:rsidRDefault="00C43BB1" w:rsidP="00C43BB1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Предоставление муниципальной услуги по предоставлению градостроительного плана земельного участка осуществляется без взимания платы.</w:t>
      </w:r>
    </w:p>
    <w:p w:rsidR="00C43BB1" w:rsidRPr="00C43BB1" w:rsidRDefault="00C43BB1" w:rsidP="00C43BB1">
      <w:pPr>
        <w:widowControl w:val="0"/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43BB1" w:rsidRPr="00C43BB1" w:rsidRDefault="00C43BB1" w:rsidP="00C43BB1">
      <w:pPr>
        <w:widowControl w:val="0"/>
        <w:ind w:firstLine="600"/>
        <w:jc w:val="both"/>
        <w:rPr>
          <w:szCs w:val="28"/>
        </w:rPr>
      </w:pPr>
      <w:r w:rsidRPr="00C43BB1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43BB1" w:rsidRPr="00C43BB1" w:rsidRDefault="00C43BB1" w:rsidP="00C43BB1">
      <w:pPr>
        <w:widowControl w:val="0"/>
        <w:ind w:firstLine="600"/>
        <w:jc w:val="both"/>
        <w:rPr>
          <w:szCs w:val="28"/>
        </w:rPr>
      </w:pPr>
      <w:r w:rsidRPr="00C43BB1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C43BB1" w:rsidRPr="00C43BB1" w:rsidRDefault="00C43BB1" w:rsidP="00C43BB1">
      <w:pPr>
        <w:widowControl w:val="0"/>
        <w:ind w:firstLine="600"/>
        <w:jc w:val="both"/>
        <w:rPr>
          <w:szCs w:val="28"/>
        </w:rPr>
      </w:pPr>
      <w:r w:rsidRPr="00C43BB1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C43BB1" w:rsidRPr="00C43BB1" w:rsidRDefault="00C43BB1" w:rsidP="00C43BB1">
      <w:pPr>
        <w:widowControl w:val="0"/>
        <w:ind w:firstLine="600"/>
        <w:jc w:val="both"/>
        <w:rPr>
          <w:szCs w:val="28"/>
        </w:rPr>
      </w:pPr>
      <w:r w:rsidRPr="00C43BB1">
        <w:rPr>
          <w:szCs w:val="28"/>
        </w:rPr>
        <w:t>- время ожидания при получении градостроительного плана не должно превышать 15 минут.</w:t>
      </w:r>
    </w:p>
    <w:p w:rsidR="00C43BB1" w:rsidRPr="00C43BB1" w:rsidRDefault="00C43BB1" w:rsidP="00C43BB1">
      <w:pPr>
        <w:widowControl w:val="0"/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2.11. Срок и порядок регистрации запроса заявителя о предоставлении муниципальной услуги.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>2.11.2. 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lastRenderedPageBreak/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C43BB1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C43BB1">
        <w:rPr>
          <w:szCs w:val="28"/>
        </w:rPr>
        <w:t>бейджи</w:t>
      </w:r>
      <w:proofErr w:type="spellEnd"/>
      <w:r w:rsidRPr="00C43BB1">
        <w:rPr>
          <w:szCs w:val="28"/>
        </w:rPr>
        <w:t>) с указанием фамилии, имени, отчества (последнее - при наличии) и должности либо таблички аналогичного содержания на рабочих местах.</w:t>
      </w:r>
      <w:proofErr w:type="gramEnd"/>
      <w:r w:rsidRPr="00C43BB1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- стульями и столами для оформления документов.</w:t>
      </w: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  <w:r w:rsidRPr="00C43BB1">
        <w:rPr>
          <w:szCs w:val="28"/>
        </w:rPr>
        <w:lastRenderedPageBreak/>
        <w:tab/>
        <w:t>2.12.6. К информационным стендам должна быть обеспечена возможность свободного доступа граждан.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200"/>
        <w:jc w:val="both"/>
        <w:rPr>
          <w:szCs w:val="28"/>
        </w:rPr>
      </w:pPr>
      <w:r w:rsidRPr="00C43BB1">
        <w:rPr>
          <w:szCs w:val="28"/>
        </w:rPr>
        <w:tab/>
        <w:t>2.12.6. При возможности около здания, где располагается Исполнитель, организуются парковочные места для автотранспорта</w:t>
      </w:r>
      <w:r w:rsidRPr="00C43BB1">
        <w:rPr>
          <w:color w:val="052635"/>
          <w:szCs w:val="28"/>
        </w:rPr>
        <w:t xml:space="preserve">. </w:t>
      </w:r>
      <w:r w:rsidRPr="00C43BB1">
        <w:rPr>
          <w:szCs w:val="28"/>
        </w:rPr>
        <w:t xml:space="preserve">Доступ заявителей к парковочным местам является бесплатным. </w:t>
      </w:r>
      <w:r w:rsidR="00F7243C" w:rsidRPr="00F7243C">
        <w:rPr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="00F7243C">
        <w:rPr>
          <w:szCs w:val="28"/>
        </w:rPr>
        <w:t xml:space="preserve"> </w:t>
      </w:r>
      <w:r w:rsidRPr="00C43BB1">
        <w:rPr>
          <w:color w:val="052635"/>
          <w:szCs w:val="28"/>
        </w:rPr>
        <w:t>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C43BB1">
        <w:rPr>
          <w:szCs w:val="28"/>
        </w:rPr>
        <w:t xml:space="preserve">. 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200"/>
        <w:jc w:val="both"/>
        <w:rPr>
          <w:szCs w:val="28"/>
        </w:rPr>
      </w:pPr>
      <w:r w:rsidRPr="00C43BB1">
        <w:rPr>
          <w:szCs w:val="28"/>
        </w:rPr>
        <w:tab/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ведение и хранение дела заявителя в электронной форме;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>2.13.Показатели доступности и качества муниципальной услуги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Показателями доступности и качества муниципальной услуги являются: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открытость информации о муниципальной услуге;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своевременность предоставления муниципальной услуги;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вежливость и корректность специалистов Исполнителя;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комфортность ожидания и получения муниципальной услуги;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C43BB1">
        <w:rPr>
          <w:b/>
          <w:szCs w:val="28"/>
        </w:rPr>
        <w:t xml:space="preserve">2.14. Иные требования, в том числе учитывающие особенности </w:t>
      </w:r>
      <w:r w:rsidRPr="00C43BB1">
        <w:rPr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lastRenderedPageBreak/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</w:t>
      </w:r>
      <w:r w:rsidR="00F7243C" w:rsidRPr="00F7243C">
        <w:t xml:space="preserve"> </w:t>
      </w:r>
      <w:r w:rsidR="00F7243C" w:rsidRPr="00F7243C">
        <w:rPr>
          <w:szCs w:val="28"/>
        </w:rPr>
        <w:t>и КГАУ «МФЦ Забайкальского края»</w:t>
      </w:r>
      <w:r w:rsidRPr="00C43BB1">
        <w:rPr>
          <w:szCs w:val="28"/>
        </w:rPr>
        <w:t xml:space="preserve"> и Портале государственных и муниципальных услуг;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43BB1" w:rsidRPr="00C43BB1" w:rsidRDefault="00C43BB1" w:rsidP="00C43BB1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43BB1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43BB1" w:rsidRPr="00C43BB1" w:rsidRDefault="00C43BB1" w:rsidP="00C43B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3BB1">
        <w:rPr>
          <w:rFonts w:ascii="Arial" w:hAnsi="Arial" w:cs="Arial"/>
          <w:szCs w:val="28"/>
        </w:rPr>
        <w:t xml:space="preserve">- </w:t>
      </w:r>
      <w:r w:rsidRPr="00C43BB1">
        <w:rPr>
          <w:szCs w:val="28"/>
        </w:rPr>
        <w:t>обеспечение возможности для заявителей осуществлять с использованием официального сайта Исполнителя 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4C521A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  <w:r w:rsidRPr="00C43BB1">
        <w:rPr>
          <w:szCs w:val="28"/>
        </w:rPr>
        <w:t xml:space="preserve"> </w:t>
      </w:r>
      <w:r w:rsidRPr="00C43BB1">
        <w:rPr>
          <w:szCs w:val="28"/>
        </w:rPr>
        <w:tab/>
      </w:r>
      <w:proofErr w:type="gramStart"/>
      <w:r w:rsidRPr="00C43BB1">
        <w:rPr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</w:t>
      </w:r>
      <w:r w:rsidR="004C521A">
        <w:rPr>
          <w:szCs w:val="28"/>
        </w:rPr>
        <w:t>;</w:t>
      </w:r>
      <w:proofErr w:type="gramEnd"/>
    </w:p>
    <w:p w:rsidR="004C521A" w:rsidRPr="004C521A" w:rsidRDefault="004C521A" w:rsidP="004C521A">
      <w:pPr>
        <w:tabs>
          <w:tab w:val="left" w:pos="400"/>
          <w:tab w:val="left" w:pos="83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4C521A">
        <w:rPr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C43BB1" w:rsidRPr="00C43BB1" w:rsidRDefault="004C521A" w:rsidP="004C521A">
      <w:pPr>
        <w:tabs>
          <w:tab w:val="left" w:pos="400"/>
          <w:tab w:val="left" w:pos="830"/>
        </w:tabs>
        <w:jc w:val="both"/>
        <w:rPr>
          <w:szCs w:val="28"/>
        </w:rPr>
      </w:pPr>
      <w:r w:rsidRPr="004C521A">
        <w:rPr>
          <w:szCs w:val="28"/>
        </w:rPr>
        <w:t xml:space="preserve"> </w:t>
      </w:r>
      <w:r>
        <w:rPr>
          <w:szCs w:val="28"/>
        </w:rPr>
        <w:t>-</w:t>
      </w:r>
      <w:r w:rsidRPr="004C521A">
        <w:rPr>
          <w:szCs w:val="28"/>
        </w:rPr>
        <w:t xml:space="preserve"> обеспечение возможности получения муниципальной услуги в полном объеме в</w:t>
      </w:r>
      <w:r>
        <w:rPr>
          <w:szCs w:val="28"/>
        </w:rPr>
        <w:t xml:space="preserve"> КГАУ «МФЦ Забайкальского края»</w:t>
      </w:r>
      <w:r w:rsidR="00C43BB1" w:rsidRPr="00C43BB1">
        <w:rPr>
          <w:szCs w:val="28"/>
        </w:rPr>
        <w:t xml:space="preserve">. </w:t>
      </w:r>
    </w:p>
    <w:p w:rsidR="00C43BB1" w:rsidRPr="00C43BB1" w:rsidRDefault="00C43BB1" w:rsidP="00C43BB1">
      <w:pPr>
        <w:widowControl w:val="0"/>
        <w:ind w:firstLine="851"/>
        <w:jc w:val="both"/>
        <w:rPr>
          <w:szCs w:val="28"/>
        </w:rPr>
      </w:pPr>
      <w:r w:rsidRPr="00C43BB1">
        <w:rPr>
          <w:szCs w:val="28"/>
        </w:rPr>
        <w:t>Особенности предоставления муниципальной услуги в электронной форме.</w:t>
      </w:r>
    </w:p>
    <w:p w:rsidR="00C43BB1" w:rsidRPr="00C43BB1" w:rsidRDefault="00C43BB1" w:rsidP="00C43BB1">
      <w:pPr>
        <w:widowControl w:val="0"/>
        <w:ind w:firstLine="851"/>
        <w:jc w:val="both"/>
        <w:rPr>
          <w:szCs w:val="28"/>
        </w:rPr>
      </w:pPr>
      <w:r w:rsidRPr="00C43BB1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  <w:sectPr w:rsidR="00C43BB1" w:rsidRPr="00C43BB1" w:rsidSect="00C43BB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  <w:r w:rsidRPr="00C43BB1">
        <w:rPr>
          <w:szCs w:val="28"/>
        </w:rPr>
        <w:lastRenderedPageBreak/>
        <w:t>Формы и виды обращения заявителя: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388"/>
        <w:gridCol w:w="1405"/>
        <w:gridCol w:w="863"/>
        <w:gridCol w:w="851"/>
        <w:gridCol w:w="1560"/>
        <w:gridCol w:w="3259"/>
        <w:gridCol w:w="1701"/>
      </w:tblGrid>
      <w:tr w:rsidR="00C43BB1" w:rsidRPr="00C43BB1" w:rsidTr="00C43BB1">
        <w:trPr>
          <w:trHeight w:val="1710"/>
        </w:trPr>
        <w:tc>
          <w:tcPr>
            <w:tcW w:w="424" w:type="dxa"/>
            <w:vMerge w:val="restart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№</w:t>
            </w:r>
          </w:p>
        </w:tc>
        <w:tc>
          <w:tcPr>
            <w:tcW w:w="5388" w:type="dxa"/>
            <w:vMerge w:val="restart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shd w:val="clear" w:color="auto" w:fill="auto"/>
            <w:textDirection w:val="btLr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3274" w:type="dxa"/>
            <w:gridSpan w:val="3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43BB1" w:rsidRPr="00C43BB1" w:rsidTr="00C43BB1">
        <w:trPr>
          <w:trHeight w:val="1420"/>
        </w:trPr>
        <w:tc>
          <w:tcPr>
            <w:tcW w:w="424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Электронный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C43BB1" w:rsidRPr="00C43BB1" w:rsidTr="00C43BB1">
        <w:trPr>
          <w:trHeight w:val="870"/>
        </w:trPr>
        <w:tc>
          <w:tcPr>
            <w:tcW w:w="424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43BB1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C43BB1" w:rsidRPr="00C43BB1" w:rsidTr="00C43BB1">
        <w:trPr>
          <w:trHeight w:val="1132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C43BB1">
                <w:rPr>
                  <w:color w:val="008000"/>
                  <w:sz w:val="20"/>
                  <w:szCs w:val="20"/>
                </w:rPr>
                <w:t>2</w:t>
              </w:r>
            </w:hyperlink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простой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 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УЭК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C43BB1">
              <w:rPr>
                <w:sz w:val="20"/>
                <w:szCs w:val="20"/>
              </w:rPr>
              <w:t>завереннаяусиленной</w:t>
            </w:r>
            <w:proofErr w:type="spellEnd"/>
            <w:r w:rsidRPr="00C43BB1">
              <w:rPr>
                <w:sz w:val="20"/>
                <w:szCs w:val="20"/>
              </w:rPr>
              <w:t xml:space="preserve"> </w:t>
            </w:r>
            <w:proofErr w:type="gramStart"/>
            <w:r w:rsidRPr="00C43BB1">
              <w:rPr>
                <w:sz w:val="20"/>
                <w:szCs w:val="20"/>
              </w:rPr>
              <w:t>квалифицированной</w:t>
            </w:r>
            <w:proofErr w:type="gramEnd"/>
            <w:r w:rsidRPr="00C43BB1">
              <w:rPr>
                <w:sz w:val="20"/>
                <w:szCs w:val="20"/>
              </w:rPr>
              <w:t xml:space="preserve">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УЭК</w:t>
            </w:r>
          </w:p>
        </w:tc>
      </w:tr>
      <w:tr w:rsidR="00C43BB1" w:rsidRPr="00C43BB1" w:rsidTr="00C43BB1">
        <w:trPr>
          <w:trHeight w:val="556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3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43BB1">
              <w:rPr>
                <w:sz w:val="20"/>
                <w:szCs w:val="20"/>
              </w:rPr>
              <w:t>усиленной</w:t>
            </w:r>
            <w:proofErr w:type="gramEnd"/>
            <w:r w:rsidRPr="00C43BB1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6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43BB1">
              <w:rPr>
                <w:sz w:val="20"/>
                <w:szCs w:val="20"/>
              </w:rPr>
              <w:t>усиленной</w:t>
            </w:r>
            <w:proofErr w:type="gramEnd"/>
            <w:r w:rsidRPr="00C43BB1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7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-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43BB1">
              <w:rPr>
                <w:sz w:val="20"/>
                <w:szCs w:val="20"/>
              </w:rPr>
              <w:t>усиленной</w:t>
            </w:r>
            <w:proofErr w:type="gramEnd"/>
            <w:r w:rsidRPr="00C43BB1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8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9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10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Копии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11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848"/>
        </w:trPr>
        <w:tc>
          <w:tcPr>
            <w:tcW w:w="424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13</w:t>
            </w:r>
          </w:p>
        </w:tc>
        <w:tc>
          <w:tcPr>
            <w:tcW w:w="5388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Согласование с Министерством культуры Забайкальского края</w:t>
            </w:r>
          </w:p>
        </w:tc>
        <w:tc>
          <w:tcPr>
            <w:tcW w:w="1405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Министерство культуры Забайкальского края</w:t>
            </w:r>
          </w:p>
        </w:tc>
        <w:tc>
          <w:tcPr>
            <w:tcW w:w="3259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Министерство культуры Забайкальского края</w:t>
            </w:r>
          </w:p>
        </w:tc>
      </w:tr>
      <w:tr w:rsidR="00C43BB1" w:rsidRPr="00C43BB1" w:rsidTr="00C43BB1">
        <w:trPr>
          <w:trHeight w:val="848"/>
        </w:trPr>
        <w:tc>
          <w:tcPr>
            <w:tcW w:w="424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14</w:t>
            </w:r>
          </w:p>
        </w:tc>
        <w:tc>
          <w:tcPr>
            <w:tcW w:w="5388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Межевой план земельного участка (сведения о характерных точках и частях границ образуемых земельных участков, межевой план с обозначением характерных точек границ земельного участка)</w:t>
            </w:r>
          </w:p>
        </w:tc>
        <w:tc>
          <w:tcPr>
            <w:tcW w:w="1405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Запрос в </w:t>
            </w:r>
            <w:proofErr w:type="spellStart"/>
            <w:r w:rsidRPr="00C43BB1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C43BB1" w:rsidRPr="00C43BB1" w:rsidTr="00C43BB1">
        <w:trPr>
          <w:trHeight w:val="848"/>
        </w:trPr>
        <w:tc>
          <w:tcPr>
            <w:tcW w:w="424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15</w:t>
            </w:r>
          </w:p>
        </w:tc>
        <w:tc>
          <w:tcPr>
            <w:tcW w:w="5388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      </w:r>
          </w:p>
        </w:tc>
        <w:tc>
          <w:tcPr>
            <w:tcW w:w="1405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3259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43BB1">
              <w:rPr>
                <w:sz w:val="20"/>
                <w:szCs w:val="20"/>
              </w:rPr>
              <w:t>заверенная</w:t>
            </w:r>
            <w:proofErr w:type="gramEnd"/>
            <w:r w:rsidRPr="00C43BB1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3BB1" w:rsidRPr="00C43BB1" w:rsidRDefault="00C43BB1" w:rsidP="00C43BB1">
            <w:pPr>
              <w:widowControl w:val="0"/>
              <w:jc w:val="both"/>
              <w:rPr>
                <w:sz w:val="20"/>
                <w:szCs w:val="20"/>
              </w:rPr>
            </w:pPr>
            <w:r w:rsidRPr="00C43BB1">
              <w:rPr>
                <w:sz w:val="20"/>
                <w:szCs w:val="20"/>
              </w:rPr>
              <w:t>Запрос в ОМСУ</w:t>
            </w:r>
          </w:p>
        </w:tc>
      </w:tr>
    </w:tbl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  <w:sectPr w:rsidR="00C43BB1" w:rsidRPr="00C43BB1" w:rsidSect="00C43BB1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272"/>
        </w:sectPr>
      </w:pPr>
    </w:p>
    <w:p w:rsidR="00C43BB1" w:rsidRPr="00C43BB1" w:rsidRDefault="00C43BB1" w:rsidP="00C43BB1">
      <w:pPr>
        <w:tabs>
          <w:tab w:val="left" w:pos="400"/>
          <w:tab w:val="left" w:pos="830"/>
        </w:tabs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  <w:lang w:val="en-US"/>
        </w:rPr>
        <w:t>III</w:t>
      </w:r>
      <w:r w:rsidRPr="00C43BB1"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b/>
          <w:szCs w:val="28"/>
        </w:rPr>
        <w:t>3.1.</w:t>
      </w:r>
      <w:r w:rsidRPr="00C43BB1">
        <w:rPr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szCs w:val="28"/>
        </w:rPr>
        <w:t>прием и регистрация Заявления и документов, представленных заявителем (застройщиком);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szCs w:val="28"/>
        </w:rPr>
        <w:t>проверка наличия документов, необходимых для принятия решения о предоставлении градостроительного плана земельного участка;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градостроительного плана земельного участка либо уведомления застройщика об отказе в его получении;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szCs w:val="28"/>
        </w:rPr>
        <w:t>предоставление градостроительного плана земельного участка либо уведомление застройщика об отказе в его получении.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43BB1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C43BB1" w:rsidRPr="00C43BB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43BB1">
        <w:rPr>
          <w:b/>
          <w:color w:val="000000"/>
          <w:szCs w:val="28"/>
        </w:rPr>
        <w:t>3.2.</w:t>
      </w:r>
      <w:r w:rsidRPr="00C43BB1">
        <w:rPr>
          <w:color w:val="000000"/>
          <w:szCs w:val="28"/>
        </w:rPr>
        <w:t xml:space="preserve"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градостроительного плана, по форме и с приложением документов в соответствии с настоящим регламентом. </w:t>
      </w:r>
    </w:p>
    <w:p w:rsidR="00C43BB1" w:rsidRPr="00C43BB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43BB1">
        <w:rPr>
          <w:b/>
          <w:color w:val="000000"/>
          <w:szCs w:val="28"/>
        </w:rPr>
        <w:t>3.3.</w:t>
      </w:r>
      <w:r w:rsidRPr="00C43BB1">
        <w:rPr>
          <w:color w:val="000000"/>
          <w:szCs w:val="28"/>
        </w:rPr>
        <w:t xml:space="preserve">При личном обращении заявителя уполномоченный специалист, ответственный за прием документов, </w:t>
      </w:r>
      <w:r w:rsidR="004C521A" w:rsidRPr="004C521A">
        <w:rPr>
          <w:color w:val="000000"/>
          <w:szCs w:val="28"/>
        </w:rPr>
        <w:t xml:space="preserve">или специалист КГАУ «МФЦ Забайкальского края </w:t>
      </w:r>
      <w:r w:rsidRPr="00C43BB1">
        <w:rPr>
          <w:color w:val="000000"/>
          <w:szCs w:val="28"/>
        </w:rPr>
        <w:t>осуществляет первичную проверку документов:</w:t>
      </w:r>
    </w:p>
    <w:p w:rsidR="00C43BB1" w:rsidRPr="00C43BB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C43BB1" w:rsidRPr="00C43BB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C43BB1" w:rsidRPr="00C43BB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C43BB1" w:rsidRPr="00C43BB1" w:rsidRDefault="00C43BB1" w:rsidP="00C43BB1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документы не исполнены карандашом.</w:t>
      </w:r>
    </w:p>
    <w:p w:rsidR="00C43BB1" w:rsidRPr="00C43BB1" w:rsidRDefault="00C43BB1" w:rsidP="00C43BB1">
      <w:pPr>
        <w:widowControl w:val="0"/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C43BB1" w:rsidRPr="00C43BB1" w:rsidRDefault="00C43BB1" w:rsidP="00C43BB1">
      <w:pPr>
        <w:widowControl w:val="0"/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C43BB1" w:rsidRPr="00C43BB1" w:rsidRDefault="00C43BB1" w:rsidP="00C43BB1">
      <w:pPr>
        <w:widowControl w:val="0"/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 xml:space="preserve">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администрации  либо </w:t>
      </w:r>
      <w:r w:rsidRPr="00C43BB1">
        <w:rPr>
          <w:color w:val="000000"/>
          <w:szCs w:val="28"/>
        </w:rPr>
        <w:lastRenderedPageBreak/>
        <w:t>лицу, его замещающему, в течение того же рабочего дня.</w:t>
      </w:r>
    </w:p>
    <w:p w:rsidR="00C43BB1" w:rsidRDefault="00C43BB1" w:rsidP="00C43BB1">
      <w:pPr>
        <w:widowControl w:val="0"/>
        <w:ind w:firstLine="600"/>
        <w:jc w:val="both"/>
        <w:rPr>
          <w:szCs w:val="28"/>
        </w:rPr>
      </w:pPr>
      <w:r w:rsidRPr="00C43BB1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</w:t>
      </w:r>
      <w:r w:rsidRPr="00C43BB1">
        <w:rPr>
          <w:szCs w:val="28"/>
        </w:rPr>
        <w:t>Срок выполнения данной административной процедуры составляет два рабочих дня.</w:t>
      </w:r>
    </w:p>
    <w:p w:rsidR="004116B5" w:rsidRPr="00C43BB1" w:rsidRDefault="004116B5" w:rsidP="00C43BB1">
      <w:pPr>
        <w:widowControl w:val="0"/>
        <w:ind w:firstLine="600"/>
        <w:jc w:val="both"/>
        <w:rPr>
          <w:szCs w:val="28"/>
        </w:rPr>
      </w:pPr>
      <w:r w:rsidRPr="004116B5">
        <w:rPr>
          <w:szCs w:val="28"/>
        </w:rPr>
        <w:t>В случае</w:t>
      </w:r>
      <w:proofErr w:type="gramStart"/>
      <w:r w:rsidRPr="004116B5">
        <w:rPr>
          <w:szCs w:val="28"/>
        </w:rPr>
        <w:t>,</w:t>
      </w:r>
      <w:proofErr w:type="gramEnd"/>
      <w:r w:rsidRPr="004116B5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C43BB1" w:rsidRPr="00C43BB1" w:rsidRDefault="00C43BB1" w:rsidP="00C43BB1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C43BB1">
        <w:rPr>
          <w:b/>
          <w:color w:val="000000"/>
          <w:szCs w:val="28"/>
        </w:rPr>
        <w:t>3.4.</w:t>
      </w:r>
      <w:r w:rsidRPr="00C43BB1">
        <w:rPr>
          <w:color w:val="000000"/>
          <w:szCs w:val="28"/>
        </w:rPr>
        <w:t>Основанием для начала проверки представленных заявителем (застройщиком) документов и подготовки градостроительного плана либо уведомления застройщика об отказе в его получении, - является поступление документов после регистрации.</w:t>
      </w:r>
    </w:p>
    <w:p w:rsidR="00C43BB1" w:rsidRPr="00C43BB1" w:rsidRDefault="00C43BB1" w:rsidP="00C43BB1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Ответственный исполнитель проводит проверку представленных документов по следующим пунктам: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C43BB1">
        <w:rPr>
          <w:color w:val="000000"/>
          <w:szCs w:val="28"/>
        </w:rPr>
        <w:t>- наличие документов, указанных в п. 2.6 Административного регламента;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proofErr w:type="gramStart"/>
      <w:r w:rsidRPr="00C43BB1">
        <w:rPr>
          <w:szCs w:val="28"/>
        </w:rPr>
        <w:t>- соответствие представленной документации градостроительной документации городского поселения «Борзинское», генеральному плану городского поселения «Борзинское», Правилам землепользования и застройки городского поселения «Борзинское», электронной базе данных (геодезической съемке) администрации городского поселения «Борзинское»;</w:t>
      </w:r>
      <w:proofErr w:type="gramEnd"/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правоустанавливающие документы на земельный участок;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правоустанавливающие документы на расположенные в пределах земельного участка здания, строения, сооружения;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кадастровый паспорт земельного участка.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 xml:space="preserve">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данных, определяет место допустимого размещения здания, строения, сооружения в границах </w:t>
      </w:r>
      <w:r w:rsidRPr="00C43BB1">
        <w:rPr>
          <w:szCs w:val="28"/>
        </w:rPr>
        <w:lastRenderedPageBreak/>
        <w:t xml:space="preserve">земельного участка, указываются минимальные отступы от границ земельного участка. Графический материал с внесенными сведениями в базу данных, техническое описание находящихся на земельном участке объектов недвижимости в соответствии с их правовой принадлежностью, технические условия на подключение объекта капитального строительства к сетям инженерно-технического обеспечения, сведения государственного кадастра недвижимости формируются в градостроительный план земельного участка. Градостроительный план готовится в двух экземплярах. 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По итогам рассмотрения документов и подготовки градостроительного плана земельного участка ответственный исполнитель готовит проект постановления администрации городского поселения «Борзинское» об утверждении градостроительного плана земельного участка либо проект мотивированного отказа в выдаче градостроительного плана земельного участка с указанием причин отказа в 3-х экземплярах.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Срок выполнения данной административной процедуры составляет не более 21 дня.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Согласованный проект постановления администрации городского поселения «Борзинское»  об утверждении градостроительного плана земельного участка направляется на рассмотрение руководителю администрации городского поселения  «Борзинское» для принятия решения.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 xml:space="preserve">Срок выполнения данной процедуры  3 рабочих дня. 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После подписания постановления об утверждении градостроительного плана земельного участка постановление регистрируется в администрации городского поселения «Борзинское».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Ответственный исполнитель в устной форме (посредством телефонной связи) информирует заявителя о готовности документации, о дате, времени получения градостроительного плана земельного участка;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 xml:space="preserve">- выдает заявителю или представителю заявителя один экземпляр градостроительного плана земельного участка, один экземпляр постановления об утверждении градостроительного плана земельного участка. 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Один экземпляр градостроительного плана земельного участка с утверждающим его постановлением администрации  городского поселения «Борзинское» остается на хранении в администрации городского поселения «Борзинское» вместе с оригиналом заявления и документами, послужившими основанием для предоставления градостроительного плана земельного участка.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Срок выполнения данной административной процедуры  1 рабочий день.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Проект отказа в предоставлении градостроительного плана земельного участка с указанием причин направляется  руководителю администрации городского поселения «Борзинское» для рассмотрения и подписи.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 xml:space="preserve">Срок выполнения данной административной процедуры не должен превышать 3 рабочих дня. 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 xml:space="preserve">Подписанный отказ в предоставлении градостроительного плана земельного участка с указанием причин  регистрируется и направляется в адрес заявителя. 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 xml:space="preserve">Срок выполнения данной административной процедуры один день. 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b/>
          <w:szCs w:val="28"/>
        </w:rPr>
        <w:lastRenderedPageBreak/>
        <w:t>3.5</w:t>
      </w:r>
      <w:r w:rsidRPr="00C43BB1">
        <w:rPr>
          <w:szCs w:val="28"/>
        </w:rPr>
        <w:t>. Предоставление градостроительного плана земельного участка и постановления, его утверждающего,  производится в  администрации городского поселения «Борзинское» с занесением записи в журнал регистрации градостроительных планов.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43BB1">
        <w:rPr>
          <w:szCs w:val="28"/>
        </w:rPr>
        <w:t>Основанием для начала административной процедуры, является поступление подписанного постановления или уведомления об отказе в его получении ответственному исполнителю.</w:t>
      </w:r>
    </w:p>
    <w:p w:rsidR="00C43BB1" w:rsidRPr="00C43BB1" w:rsidRDefault="00C43BB1" w:rsidP="00C43BB1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C43BB1">
        <w:rPr>
          <w:b/>
          <w:szCs w:val="28"/>
        </w:rPr>
        <w:t>3.6.</w:t>
      </w:r>
      <w:r w:rsidRPr="00C43BB1">
        <w:rPr>
          <w:szCs w:val="28"/>
        </w:rPr>
        <w:t>Результатом административной процедуры является предоставление градостроительного плана земельного участка или уведомление застройщика об отказе в его предоставлении.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C43BB1">
        <w:rPr>
          <w:b/>
          <w:szCs w:val="28"/>
          <w:lang w:val="en-US"/>
        </w:rPr>
        <w:t>IV</w:t>
      </w:r>
      <w:r w:rsidRPr="00C43BB1">
        <w:rPr>
          <w:b/>
          <w:szCs w:val="28"/>
        </w:rPr>
        <w:t>. Порядок и формы контроля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за исполнением административного регламента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43BB1">
        <w:rPr>
          <w:bCs/>
          <w:iCs/>
          <w:color w:val="000000"/>
          <w:szCs w:val="28"/>
        </w:rPr>
        <w:tab/>
      </w:r>
      <w:r w:rsidRPr="00C43BB1">
        <w:rPr>
          <w:b/>
          <w:bCs/>
          <w:iCs/>
          <w:color w:val="000000"/>
          <w:szCs w:val="28"/>
        </w:rPr>
        <w:t xml:space="preserve">4.1.  </w:t>
      </w:r>
      <w:r w:rsidRPr="00C43BB1">
        <w:rPr>
          <w:iCs/>
          <w:color w:val="000000"/>
          <w:szCs w:val="28"/>
        </w:rPr>
        <w:t xml:space="preserve">Текущий </w:t>
      </w:r>
      <w:proofErr w:type="gramStart"/>
      <w:r w:rsidRPr="00C43BB1">
        <w:rPr>
          <w:iCs/>
          <w:color w:val="000000"/>
          <w:szCs w:val="28"/>
        </w:rPr>
        <w:t>контроль за</w:t>
      </w:r>
      <w:proofErr w:type="gramEnd"/>
      <w:r w:rsidRPr="00C43BB1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43BB1">
        <w:rPr>
          <w:b/>
          <w:iCs/>
          <w:color w:val="000000"/>
          <w:szCs w:val="28"/>
        </w:rPr>
        <w:t>4.2</w:t>
      </w:r>
      <w:r w:rsidRPr="00C43BB1">
        <w:rPr>
          <w:iCs/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C43BB1">
        <w:rPr>
          <w:iCs/>
          <w:color w:val="000000"/>
          <w:szCs w:val="28"/>
        </w:rPr>
        <w:t>Контроль за</w:t>
      </w:r>
      <w:proofErr w:type="gramEnd"/>
      <w:r w:rsidRPr="00C43BB1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43BB1" w:rsidRPr="00C43BB1" w:rsidRDefault="00C43BB1" w:rsidP="00C43BB1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C43BB1">
        <w:rPr>
          <w:szCs w:val="28"/>
        </w:rPr>
        <w:t>Показателями качества предоставления услуги гражданам являются:</w:t>
      </w:r>
    </w:p>
    <w:p w:rsidR="00C43BB1" w:rsidRPr="00C43BB1" w:rsidRDefault="00C43BB1" w:rsidP="00C43BB1">
      <w:pPr>
        <w:widowControl w:val="0"/>
        <w:ind w:firstLine="567"/>
        <w:jc w:val="both"/>
        <w:rPr>
          <w:szCs w:val="28"/>
        </w:rPr>
      </w:pPr>
      <w:bookmarkStart w:id="14" w:name="sub_3191"/>
      <w:r w:rsidRPr="00C43BB1">
        <w:rPr>
          <w:szCs w:val="28"/>
        </w:rPr>
        <w:t>-соблюдение сроков предоставления услуги, установленных настоящим  регламентом,</w:t>
      </w:r>
    </w:p>
    <w:p w:rsidR="00C43BB1" w:rsidRPr="00C43BB1" w:rsidRDefault="00C43BB1" w:rsidP="00C43BB1">
      <w:pPr>
        <w:widowControl w:val="0"/>
        <w:ind w:firstLine="567"/>
        <w:jc w:val="both"/>
        <w:rPr>
          <w:szCs w:val="28"/>
        </w:rPr>
      </w:pPr>
      <w:bookmarkStart w:id="15" w:name="sub_3192"/>
      <w:bookmarkEnd w:id="14"/>
      <w:r w:rsidRPr="00C43BB1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15"/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43BB1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C43BB1">
        <w:rPr>
          <w:szCs w:val="28"/>
        </w:rPr>
        <w:t>представители администрации городского поселения «Борзинское».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43BB1">
        <w:rPr>
          <w:rFonts w:cs="Arial"/>
          <w:szCs w:val="28"/>
        </w:rPr>
        <w:t>Периодичность осуществления текущего контроля устанавливается руководителем администрации городского поселения «Борзинское».</w:t>
      </w:r>
      <w:r w:rsidR="00E10B01">
        <w:rPr>
          <w:rFonts w:cs="Arial"/>
          <w:szCs w:val="28"/>
        </w:rPr>
        <w:t xml:space="preserve"> </w:t>
      </w:r>
      <w:r w:rsidRPr="00C43BB1">
        <w:rPr>
          <w:rFonts w:cs="Arial"/>
          <w:szCs w:val="28"/>
        </w:rPr>
        <w:t xml:space="preserve"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</w:t>
      </w:r>
      <w:r w:rsidRPr="00C43BB1">
        <w:rPr>
          <w:rFonts w:cs="Arial"/>
          <w:szCs w:val="28"/>
        </w:rPr>
        <w:lastRenderedPageBreak/>
        <w:t>при выявлении нарушений по предоставлению муниципальной услуги или по конкретному обращению заявителя.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43BB1">
        <w:rPr>
          <w:rFonts w:cs="Arial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43BB1">
        <w:rPr>
          <w:rFonts w:cs="Arial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C43BB1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C43BB1">
        <w:rPr>
          <w:rFonts w:cs="Arial"/>
          <w:szCs w:val="28"/>
        </w:rPr>
        <w:t xml:space="preserve"> нарушений.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43BB1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43BB1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 w:rsidRPr="00C43BB1">
        <w:rPr>
          <w:b/>
          <w:szCs w:val="28"/>
        </w:rPr>
        <w:t>4.3.</w:t>
      </w:r>
      <w:r w:rsidRPr="00C43BB1">
        <w:rPr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43BB1">
        <w:rPr>
          <w:b/>
          <w:iCs/>
          <w:color w:val="000000"/>
          <w:szCs w:val="28"/>
        </w:rPr>
        <w:t>4.4.</w:t>
      </w:r>
      <w:r w:rsidRPr="00C43BB1">
        <w:rPr>
          <w:iCs/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43BB1">
        <w:rPr>
          <w:b/>
          <w:iCs/>
          <w:color w:val="000000"/>
          <w:szCs w:val="28"/>
        </w:rPr>
        <w:t>4.5.</w:t>
      </w:r>
      <w:r w:rsidRPr="00C43BB1">
        <w:rPr>
          <w:iCs/>
          <w:color w:val="000000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C43BB1">
        <w:rPr>
          <w:iCs/>
          <w:color w:val="000000"/>
          <w:szCs w:val="28"/>
        </w:rPr>
        <w:t>Контроль за</w:t>
      </w:r>
      <w:proofErr w:type="gramEnd"/>
      <w:r w:rsidRPr="00C43BB1">
        <w:rPr>
          <w:iCs/>
          <w:color w:val="000000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C43BB1">
        <w:rPr>
          <w:b/>
          <w:szCs w:val="28"/>
          <w:lang w:val="en-US"/>
        </w:rPr>
        <w:t>V</w:t>
      </w:r>
      <w:r w:rsidRPr="00C43BB1">
        <w:rPr>
          <w:b/>
          <w:szCs w:val="28"/>
        </w:rPr>
        <w:t>. Досудебный порядок о</w:t>
      </w:r>
      <w:r w:rsidRPr="00C43BB1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C43BB1">
        <w:rPr>
          <w:b/>
          <w:bCs/>
          <w:szCs w:val="28"/>
        </w:rPr>
        <w:t>администрации городского поселения «Борзинское»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b/>
          <w:iCs/>
          <w:color w:val="000000"/>
          <w:szCs w:val="28"/>
        </w:rPr>
        <w:t>5.1.</w:t>
      </w:r>
      <w:r w:rsidRPr="00C43BB1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lastRenderedPageBreak/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43BB1">
        <w:rPr>
          <w:b/>
          <w:szCs w:val="28"/>
        </w:rPr>
        <w:t>5.2.</w:t>
      </w:r>
      <w:r w:rsidRPr="00C43BB1">
        <w:rPr>
          <w:szCs w:val="28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Предметом досудебного (внесудебного) обжалования являются: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нарушение срока регистрации заявления о предоставлении муниципальной услуги;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нарушение срока предоставления муниципальной услуги;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43BB1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43BB1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некорректное поведение должностных лиц, нарушение ими служебной этики.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b/>
          <w:szCs w:val="28"/>
        </w:rPr>
        <w:t>5.3.</w:t>
      </w:r>
      <w:r w:rsidRPr="00C43BB1">
        <w:rPr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43BB1">
        <w:rPr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C43BB1">
        <w:rPr>
          <w:szCs w:val="28"/>
        </w:rPr>
        <w:lastRenderedPageBreak/>
        <w:t>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43BB1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не дается в следующих случаях: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b/>
          <w:szCs w:val="28"/>
        </w:rPr>
        <w:t xml:space="preserve">5.4. </w:t>
      </w:r>
      <w:r w:rsidRPr="00C43BB1">
        <w:rPr>
          <w:szCs w:val="28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b/>
          <w:szCs w:val="28"/>
        </w:rPr>
        <w:t xml:space="preserve">5.5. </w:t>
      </w:r>
      <w:r w:rsidRPr="00C43BB1">
        <w:rPr>
          <w:szCs w:val="28"/>
        </w:rPr>
        <w:t>Жалоба заявителя должна содержать следующую информацию: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43BB1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  <w:proofErr w:type="gramEnd"/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 xml:space="preserve">Если причины, по которым ответ по существу поставленных в жалобе вопросов не мог быть дан, в последующем были устранены, жалоба может быть </w:t>
      </w:r>
      <w:r w:rsidRPr="00C43BB1">
        <w:rPr>
          <w:szCs w:val="28"/>
        </w:rPr>
        <w:lastRenderedPageBreak/>
        <w:t>направлена повторно.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b/>
          <w:szCs w:val="28"/>
        </w:rPr>
        <w:t>5.6.</w:t>
      </w:r>
      <w:r w:rsidRPr="00C43BB1">
        <w:rPr>
          <w:szCs w:val="28"/>
        </w:rPr>
        <w:t xml:space="preserve"> 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b/>
          <w:szCs w:val="28"/>
        </w:rPr>
        <w:t>5.7.</w:t>
      </w:r>
      <w:r w:rsidRPr="00C43BB1">
        <w:rPr>
          <w:szCs w:val="28"/>
        </w:rPr>
        <w:t>Рассмотрение жалобы не может быть поручено лицу, чьи решения и (или) действия (бездействие) обжалуются.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BB1" w:rsidRP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C43BB1" w:rsidRDefault="00C43BB1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BB1">
        <w:rPr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C43BB1">
        <w:rPr>
          <w:szCs w:val="28"/>
        </w:rPr>
        <w:t>подследственности</w:t>
      </w:r>
      <w:proofErr w:type="spellEnd"/>
      <w:r w:rsidRPr="00C43BB1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A5348C" w:rsidRPr="00C43BB1" w:rsidRDefault="00A5348C" w:rsidP="00C43B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5348C">
        <w:rPr>
          <w:szCs w:val="28"/>
        </w:rPr>
        <w:t xml:space="preserve">Решение, принятое по жалобе, направленной руководителю                                                          администрации городского поселения «Борзинское» или лицу, его </w:t>
      </w:r>
      <w:r w:rsidRPr="00A5348C">
        <w:rPr>
          <w:szCs w:val="28"/>
        </w:rPr>
        <w:lastRenderedPageBreak/>
        <w:t>замещающему, заявитель вправе обжаловать, обратившись с жалобой в суд обще</w:t>
      </w:r>
      <w:r>
        <w:rPr>
          <w:szCs w:val="28"/>
        </w:rPr>
        <w:t>й юрисдикции в порядке и в срок</w:t>
      </w:r>
      <w:r w:rsidRPr="00A5348C">
        <w:rPr>
          <w:szCs w:val="28"/>
        </w:rPr>
        <w:t>, предусмотренный действующим гражданским законодательством.</w: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A13A4" w:rsidRPr="00C43BB1" w:rsidRDefault="001A13A4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5068"/>
      </w:tblGrid>
      <w:tr w:rsidR="00C43BB1" w:rsidRPr="00C43BB1" w:rsidTr="00C43BB1">
        <w:tc>
          <w:tcPr>
            <w:tcW w:w="5068" w:type="dxa"/>
          </w:tcPr>
          <w:p w:rsidR="00C43BB1" w:rsidRPr="00C43BB1" w:rsidRDefault="00C43BB1" w:rsidP="00C43BB1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r w:rsidRPr="00C43BB1">
              <w:rPr>
                <w:bCs/>
                <w:szCs w:val="28"/>
              </w:rPr>
              <w:lastRenderedPageBreak/>
              <w:t>Приложение № 1</w:t>
            </w:r>
          </w:p>
          <w:p w:rsidR="00C43BB1" w:rsidRPr="00C43BB1" w:rsidRDefault="00C43BB1" w:rsidP="00C43BB1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C43BB1">
              <w:rPr>
                <w:bCs/>
                <w:szCs w:val="28"/>
              </w:rPr>
              <w:t>к Административному регламенту</w:t>
            </w:r>
          </w:p>
          <w:p w:rsidR="00C43BB1" w:rsidRPr="00C43BB1" w:rsidRDefault="00C43BB1" w:rsidP="00C43BB1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C43BB1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C43BB1" w:rsidRPr="00C43BB1" w:rsidRDefault="00C43BB1" w:rsidP="00C43BB1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C43BB1">
              <w:rPr>
                <w:szCs w:val="28"/>
              </w:rPr>
              <w:t>по предоставлению муниципальной услуги «Предоставление градостроительного плана земельного участка»</w:t>
            </w:r>
          </w:p>
          <w:p w:rsidR="00C43BB1" w:rsidRPr="00C43BB1" w:rsidRDefault="00C43BB1" w:rsidP="00C43BB1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БЛОК-СХЕМА</w:t>
      </w:r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предоставления муниципальной услуги</w:t>
      </w:r>
    </w:p>
    <w:p w:rsidR="00C43BB1" w:rsidRPr="00C43BB1" w:rsidRDefault="00C43BB1" w:rsidP="00C43BB1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43BB1">
        <w:rPr>
          <w:b/>
          <w:szCs w:val="28"/>
        </w:rPr>
        <w:t>«Предоставление градостроительного плана земельного участка»</w:t>
      </w:r>
    </w:p>
    <w:p w:rsidR="00C43BB1" w:rsidRPr="00C43BB1" w:rsidRDefault="0097517B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0"/>
        </w:rPr>
        <w:pict>
          <v:shape id="_x0000_s1028" type="#_x0000_t202" style="position:absolute;left:0;text-align:left;margin-left:-35pt;margin-top:13.2pt;width:115.2pt;height:55.35pt;z-index:3">
            <v:textbox style="mso-next-textbox:#_x0000_s1028">
              <w:txbxContent>
                <w:p w:rsidR="00C43BB1" w:rsidRPr="0064788D" w:rsidRDefault="00C43BB1" w:rsidP="00C43BB1">
                  <w:pPr>
                    <w:jc w:val="center"/>
                    <w:rPr>
                      <w:sz w:val="24"/>
                    </w:rPr>
                  </w:pPr>
                  <w:r>
                    <w:t xml:space="preserve">ПОЧТОВЫЕ, </w:t>
                  </w:r>
                  <w:r w:rsidRPr="0064788D">
                    <w:rPr>
                      <w:sz w:val="24"/>
                    </w:rPr>
                    <w:t>ЭЛЕКТРОННЫЕ</w:t>
                  </w:r>
                  <w:r>
                    <w:t xml:space="preserve"> </w:t>
                  </w:r>
                  <w:r w:rsidRPr="0064788D">
                    <w:rPr>
                      <w:sz w:val="24"/>
                    </w:rPr>
                    <w:t>ОТПРАВЛЕНИЯ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1" type="#_x0000_t202" style="position:absolute;left:0;text-align:left;margin-left:333pt;margin-top:8.1pt;width:153pt;height:27pt;z-index:6">
            <v:textbox style="mso-next-textbox:#_x0000_s1031">
              <w:txbxContent>
                <w:p w:rsidR="00C43BB1" w:rsidRDefault="00C43BB1" w:rsidP="00C43BB1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97517B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33" style="position:absolute;left:0;text-align:left;flip:x;z-index:8" from="324pt,2.95pt" to="333pt,20.95pt">
            <v:stroke endarrow="block"/>
          </v:line>
        </w:pict>
      </w:r>
      <w:r>
        <w:rPr>
          <w:noProof/>
          <w:sz w:val="20"/>
          <w:szCs w:val="20"/>
        </w:rPr>
        <w:pict>
          <v:line id="_x0000_s1032" style="position:absolute;left:0;text-align:left;z-index:7" from="80.2pt,2.95pt" to="108pt,20.9pt">
            <v:stroke endarrow="block"/>
          </v:line>
        </w:pict>
      </w:r>
    </w:p>
    <w:p w:rsidR="00C43BB1" w:rsidRPr="00C43BB1" w:rsidRDefault="0097517B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108pt;margin-top:.8pt;width:3in;height:49pt;z-index:5">
            <v:textbox style="mso-next-textbox:#_x0000_s1030">
              <w:txbxContent>
                <w:p w:rsidR="00C43BB1" w:rsidRPr="00E10B01" w:rsidRDefault="00C43BB1" w:rsidP="00C43BB1">
                  <w:pPr>
                    <w:jc w:val="center"/>
                    <w:rPr>
                      <w:sz w:val="24"/>
                    </w:rPr>
                  </w:pPr>
                  <w:r w:rsidRPr="00E10B01">
                    <w:rPr>
                      <w:sz w:val="24"/>
                    </w:rPr>
                    <w:t xml:space="preserve">ЗАЯВЛЕНИЕ О ПРЕДОСТАВЛЕНИИ ГРАДОСТРОИТЕЛЬНОГО ПЛАНА 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43BB1" w:rsidRPr="00C43BB1" w:rsidRDefault="0097517B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34" style="position:absolute;left:0;text-align:left;z-index:9" from="220pt,1.75pt" to="220pt,30.25pt">
            <v:stroke endarrow="block"/>
          </v:line>
        </w:pict>
      </w:r>
    </w:p>
    <w:p w:rsidR="00C43BB1" w:rsidRPr="00C43BB1" w:rsidRDefault="0097517B" w:rsidP="00C43BB1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38" type="#_x0000_t202" style="position:absolute;left:0;text-align:left;margin-left:105pt;margin-top:14.15pt;width:234pt;height:57pt;z-index:13">
            <v:textbox style="mso-next-textbox:#_x0000_s1038">
              <w:txbxContent>
                <w:p w:rsidR="00C43BB1" w:rsidRDefault="00C43BB1" w:rsidP="00C43BB1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C43BB1" w:rsidRPr="00C43BB1" w:rsidRDefault="0097517B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6.6pt;margin-top:6.6pt;width:0;height:14.25pt;z-index:43" o:connectortype="straight"/>
        </w:pict>
      </w:r>
      <w:r>
        <w:rPr>
          <w:noProof/>
          <w:sz w:val="20"/>
          <w:szCs w:val="20"/>
        </w:rPr>
        <w:pict>
          <v:shape id="_x0000_s1066" type="#_x0000_t32" style="position:absolute;left:0;text-align:left;margin-left:26.6pt;margin-top:6.6pt;width:78.4pt;height:.75pt;z-index:41" o:connectortype="straight">
            <v:stroke endarrow="block"/>
          </v:shape>
        </w:pict>
      </w:r>
    </w:p>
    <w:p w:rsidR="00C43BB1" w:rsidRPr="00C43BB1" w:rsidRDefault="0097517B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65" type="#_x0000_t202" style="position:absolute;left:0;text-align:left;margin-left:-54.4pt;margin-top:5.55pt;width:138.75pt;height:86.2pt;z-index:40">
            <v:textbox>
              <w:txbxContent>
                <w:p w:rsidR="00C43BB1" w:rsidRDefault="00C43BB1" w:rsidP="00C43BB1">
                  <w:r>
                    <w:t>Регистрация постановления об утверждении градостроительного плана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50" style="position:absolute;left:0;text-align:left;z-index:25" from="420pt,5.55pt" to="420pt,48.3pt"/>
        </w:pict>
      </w:r>
      <w:r>
        <w:rPr>
          <w:noProof/>
          <w:sz w:val="20"/>
          <w:szCs w:val="20"/>
        </w:rPr>
        <w:pict>
          <v:line id="_x0000_s1049" style="position:absolute;left:0;text-align:left;flip:x;z-index:24" from="340pt,5.55pt" to="421pt,5.55pt">
            <v:stroke endarrow="block"/>
          </v:line>
        </w:pict>
      </w:r>
    </w:p>
    <w:p w:rsidR="00C43BB1" w:rsidRPr="00C43BB1" w:rsidRDefault="00C43BB1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C43BB1" w:rsidRPr="00C43BB1" w:rsidRDefault="0097517B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39" style="position:absolute;left:0;text-align:left;z-index:14" from="220pt,9.15pt" to="220pt,17.7pt">
            <v:stroke endarrow="block"/>
          </v:line>
        </w:pict>
      </w:r>
    </w:p>
    <w:p w:rsidR="00C43BB1" w:rsidRPr="00C43BB1" w:rsidRDefault="0097517B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106pt;margin-top:2.4pt;width:234pt;height:70.4pt;z-index:2">
            <v:textbox style="mso-next-textbox:#_x0000_s1027">
              <w:txbxContent>
                <w:p w:rsidR="00C43BB1" w:rsidRPr="00F3683A" w:rsidRDefault="00C43BB1" w:rsidP="00C43BB1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управления муниципальной собственностью</w:t>
                  </w:r>
                  <w:r w:rsidRPr="00F3683A">
                    <w:rPr>
                      <w:szCs w:val="28"/>
                    </w:rPr>
                    <w:t xml:space="preserve"> администрации городского поселения «Борзинское»</w:t>
                  </w:r>
                </w:p>
                <w:p w:rsidR="00C43BB1" w:rsidRDefault="00C43BB1" w:rsidP="00C43BB1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5" type="#_x0000_t202" style="position:absolute;left:0;text-align:left;margin-left:380pt;margin-top:2.4pt;width:117pt;height:27pt;z-index:10">
            <v:textbox style="mso-next-textbox:#_x0000_s1035">
              <w:txbxContent>
                <w:p w:rsidR="00C43BB1" w:rsidRDefault="00C43BB1" w:rsidP="00C43BB1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C43BB1" w:rsidRPr="00C43BB1" w:rsidRDefault="0097517B" w:rsidP="00C43BB1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53" style="position:absolute;left:0;text-align:left;flip:x y;z-index:28" from="485pt,12.75pt" to="485pt,75.45pt">
            <v:stroke endarrow="block"/>
          </v:line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64" type="#_x0000_t32" style="position:absolute;left:0;text-align:left;margin-left:-47.65pt;margin-top:15.25pt;width:0;height:234.8pt;flip:y;z-index:39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51" style="position:absolute;left:0;text-align:left;z-index:26" from="485pt,.3pt" to="485pt,356.55pt"/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32" style="position:absolute;left:0;text-align:left;margin-left:220pt;margin-top:10.05pt;width:0;height:11.25pt;z-index:35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37" style="position:absolute;left:0;text-align:left;flip:y;z-index:12" from="287.7pt,10.05pt" to="289.1pt,280.6pt">
            <v:stroke endarrow="block"/>
          </v:line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202" style="position:absolute;left:0;text-align:left;margin-left:98.35pt;margin-top:5.2pt;width:176.9pt;height:52.1pt;z-index:34">
            <v:textbox>
              <w:txbxContent>
                <w:p w:rsidR="00C43BB1" w:rsidRPr="007F700A" w:rsidRDefault="00C43BB1" w:rsidP="00C43BB1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документов, проведение процедуры запросов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40" style="position:absolute;left:0;text-align:left;z-index:15" from="275.25pt,15.7pt" to="400pt,15.7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41" style="position:absolute;left:0;text-align:left;z-index:16" from="400pt,15.7pt" to="400pt,57.3pt">
            <v:stroke endarrow="block"/>
          </v:line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36" style="position:absolute;left:0;text-align:left;z-index:11" from="40pt,4.1pt" to="110pt,4.1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44" style="position:absolute;left:0;text-align:left;z-index:19" from="40pt,4.1pt" to="40pt,41.2pt">
            <v:stroke endarrow="block"/>
          </v:line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3" type="#_x0000_t202" style="position:absolute;left:0;text-align:left;margin-left:300pt;margin-top:9.2pt;width:172.85pt;height:57pt;z-index:18">
            <v:textbox style="mso-next-textbox:#_x0000_s1043">
              <w:txbxContent>
                <w:p w:rsidR="00C43BB1" w:rsidRPr="005E1BD8" w:rsidRDefault="00C43BB1" w:rsidP="00C43BB1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отказа в выдаче </w:t>
                  </w:r>
                  <w:r>
                    <w:rPr>
                      <w:szCs w:val="28"/>
                    </w:rPr>
                    <w:t>градостроительного плана</w:t>
                  </w:r>
                </w:p>
                <w:p w:rsidR="00C43BB1" w:rsidRDefault="00C43BB1" w:rsidP="00C43BB1"/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2" type="#_x0000_t202" style="position:absolute;left:0;text-align:left;margin-left:-25pt;margin-top:9.2pt;width:212.85pt;height:79.8pt;z-index:17">
            <v:textbox style="mso-next-textbox:#_x0000_s1042">
              <w:txbxContent>
                <w:p w:rsidR="00C43BB1" w:rsidRPr="005E1BD8" w:rsidRDefault="00C43BB1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Подготовка градостроительного плана, подготовка постановления об утверждении градостроительного плана</w:t>
                  </w:r>
                </w:p>
                <w:p w:rsidR="00C43BB1" w:rsidRDefault="00C43BB1" w:rsidP="00C43BB1"/>
              </w:txbxContent>
            </v:textbox>
          </v:shape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5" style="position:absolute;left:0;text-align:left;z-index:20" from="400pt,1.8pt" to="400pt,55.8pt">
            <v:stroke endarrow="block"/>
          </v:line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6" style="position:absolute;left:0;text-align:left;z-index:21" from="40pt,8.5pt" to="40pt,30.8pt">
            <v:stroke endarrow="block"/>
          </v:line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202" style="position:absolute;left:0;text-align:left;margin-left:177.35pt;margin-top:8.45pt;width:117pt;height:64.9pt;z-index:33">
            <v:textbox style="mso-next-textbox:#_x0000_s1058">
              <w:txbxContent>
                <w:p w:rsidR="00C43BB1" w:rsidRDefault="00C43BB1" w:rsidP="00C43BB1">
                  <w:pPr>
                    <w:jc w:val="center"/>
                  </w:pPr>
                  <w:r>
                    <w:t>Регистрация градостроительного плана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8" type="#_x0000_t202" style="position:absolute;left:0;text-align:left;margin-left:-35pt;margin-top:14.7pt;width:199.6pt;height:86.4pt;z-index:23">
            <v:textbox style="mso-next-textbox:#_x0000_s1048">
              <w:txbxContent>
                <w:p w:rsidR="00C43BB1" w:rsidRPr="005E1BD8" w:rsidRDefault="00C43BB1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подготовленной документации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</w:p>
                <w:p w:rsidR="00C43BB1" w:rsidRPr="005E1BD8" w:rsidRDefault="00C43BB1" w:rsidP="00C43BB1"/>
              </w:txbxContent>
            </v:textbox>
          </v:shape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7" type="#_x0000_t202" style="position:absolute;left:0;text-align:left;margin-left:300pt;margin-top:7.95pt;width:178.85pt;height:77.05pt;z-index:22">
            <v:textbox style="mso-next-textbox:#_x0000_s1047">
              <w:txbxContent>
                <w:p w:rsidR="00C43BB1" w:rsidRPr="005E1BD8" w:rsidRDefault="00C43BB1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отказа руководителем администрации городского поселения «Борзинское»</w:t>
                  </w:r>
                </w:p>
                <w:p w:rsidR="00C43BB1" w:rsidRPr="005E1BD8" w:rsidRDefault="00C43BB1" w:rsidP="00C43BB1"/>
              </w:txbxContent>
            </v:textbox>
          </v:shape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7" type="#_x0000_t32" style="position:absolute;left:0;text-align:left;margin-left:-47.65pt;margin-top:8.6pt;width:12.65pt;height:0;z-index:42" o:connectortype="straight"/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pict>
          <v:line id="_x0000_s1057" style="position:absolute;left:0;text-align:left;flip:x y;z-index:32" from="289.85pt,-169.75pt" to="289.85pt,28.8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32" style="position:absolute;left:0;text-align:left;margin-left:63.35pt;margin-top:-37.7pt;width:0;height:50pt;z-index:3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202" style="position:absolute;left:0;text-align:left;margin-left:-27.4pt;margin-top:12.3pt;width:216.75pt;height:76.75pt;z-index:30">
            <v:textbox style="mso-next-textbox:#_x0000_s1055">
              <w:txbxContent>
                <w:p w:rsidR="00C43BB1" w:rsidRDefault="00C43BB1" w:rsidP="00C43B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Градостроительный план,</w:t>
                  </w:r>
                </w:p>
                <w:p w:rsidR="00C43BB1" w:rsidRPr="005E1BD8" w:rsidRDefault="00C43BB1" w:rsidP="00C43BB1">
                  <w:pPr>
                    <w:jc w:val="center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утвержденный</w:t>
                  </w:r>
                  <w:proofErr w:type="gramEnd"/>
                  <w:r>
                    <w:rPr>
                      <w:szCs w:val="28"/>
                    </w:rPr>
                    <w:t xml:space="preserve"> постановлением администрации городского поселения «Борзинское»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396.35pt;margin-top:-45.45pt;width:0;height:44.25pt;z-index:37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52" style="position:absolute;left:0;text-align:left;z-index:27" from="480pt,-18.1pt" to="480pt,34.8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29" type="#_x0000_t202" style="position:absolute;left:0;text-align:left;margin-left:325pt;margin-top:-1.2pt;width:140pt;height:59.85pt;z-index:4">
            <v:textbox style="mso-next-textbox:#_x0000_s1029">
              <w:txbxContent>
                <w:p w:rsidR="00C43BB1" w:rsidRPr="005E1BD8" w:rsidRDefault="00C43BB1" w:rsidP="00C43BB1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Отказ в выдаче </w:t>
                  </w:r>
                  <w:r>
                    <w:rPr>
                      <w:szCs w:val="28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56" style="position:absolute;left:0;text-align:left;z-index:31" from="189.35pt,12.7pt" to="289.85pt,12.7pt"/>
        </w:pict>
      </w:r>
    </w:p>
    <w:p w:rsidR="00C43BB1" w:rsidRPr="00C43BB1" w:rsidRDefault="0097517B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54" style="position:absolute;left:0;text-align:left;z-index:29" from="465pt,2.6pt" to="480pt,2.6pt"/>
        </w:pic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43BB1">
        <w:rPr>
          <w:szCs w:val="28"/>
        </w:rPr>
        <w:tab/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43BB1">
        <w:rPr>
          <w:szCs w:val="28"/>
        </w:rPr>
        <w:lastRenderedPageBreak/>
        <w:t>Приложение № 2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43BB1">
        <w:rPr>
          <w:szCs w:val="28"/>
        </w:rPr>
        <w:t xml:space="preserve">к административному регламенту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43BB1">
        <w:rPr>
          <w:szCs w:val="28"/>
        </w:rPr>
        <w:t xml:space="preserve">по предоставлению муниципальной услуги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 w:rsidRPr="00C43BB1">
        <w:rPr>
          <w:szCs w:val="28"/>
        </w:rPr>
        <w:t xml:space="preserve">                                               «Предоставление градостроительного плана              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 w:rsidRPr="00C43BB1">
        <w:rPr>
          <w:szCs w:val="28"/>
        </w:rPr>
        <w:t xml:space="preserve">                                                                                      земельного участка»</w:t>
      </w:r>
    </w:p>
    <w:p w:rsidR="00C43BB1" w:rsidRPr="00C43BB1" w:rsidRDefault="00C43BB1" w:rsidP="00C43BB1">
      <w:pPr>
        <w:rPr>
          <w:b/>
          <w:bCs/>
          <w:szCs w:val="28"/>
        </w:rPr>
      </w:pPr>
    </w:p>
    <w:p w:rsidR="00C43BB1" w:rsidRPr="00C43BB1" w:rsidRDefault="00C43BB1" w:rsidP="00C43BB1">
      <w:pPr>
        <w:jc w:val="both"/>
        <w:rPr>
          <w:szCs w:val="28"/>
        </w:rPr>
      </w:pPr>
    </w:p>
    <w:p w:rsidR="00C43BB1" w:rsidRPr="00C43BB1" w:rsidRDefault="00C43BB1" w:rsidP="00C43BB1">
      <w:pPr>
        <w:autoSpaceDE w:val="0"/>
        <w:autoSpaceDN w:val="0"/>
        <w:adjustRightInd w:val="0"/>
        <w:jc w:val="center"/>
        <w:rPr>
          <w:b/>
          <w:szCs w:val="28"/>
        </w:rPr>
      </w:pPr>
      <w:r w:rsidRPr="00C43BB1">
        <w:rPr>
          <w:b/>
          <w:szCs w:val="28"/>
        </w:rPr>
        <w:t>Заявление</w:t>
      </w:r>
    </w:p>
    <w:p w:rsidR="00C43BB1" w:rsidRPr="00C43BB1" w:rsidRDefault="00C43BB1" w:rsidP="00C43BB1">
      <w:pPr>
        <w:autoSpaceDE w:val="0"/>
        <w:autoSpaceDN w:val="0"/>
        <w:adjustRightInd w:val="0"/>
        <w:jc w:val="center"/>
        <w:rPr>
          <w:b/>
          <w:szCs w:val="28"/>
        </w:rPr>
      </w:pPr>
      <w:r w:rsidRPr="00C43BB1">
        <w:rPr>
          <w:b/>
          <w:szCs w:val="28"/>
        </w:rPr>
        <w:t>о предоставлении градостроительного плана земельного</w:t>
      </w:r>
    </w:p>
    <w:p w:rsidR="00C43BB1" w:rsidRPr="00C43BB1" w:rsidRDefault="00C43BB1" w:rsidP="00C43BB1">
      <w:pPr>
        <w:autoSpaceDE w:val="0"/>
        <w:autoSpaceDN w:val="0"/>
        <w:adjustRightInd w:val="0"/>
        <w:jc w:val="center"/>
        <w:rPr>
          <w:b/>
          <w:szCs w:val="28"/>
        </w:rPr>
      </w:pPr>
      <w:r w:rsidRPr="00C43BB1">
        <w:rPr>
          <w:b/>
          <w:szCs w:val="28"/>
        </w:rPr>
        <w:t>участка (в виде отдельного документа)</w:t>
      </w:r>
    </w:p>
    <w:p w:rsidR="00C43BB1" w:rsidRPr="00C43BB1" w:rsidRDefault="00C43BB1" w:rsidP="00C43BB1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24"/>
        </w:rPr>
      </w:pPr>
      <w:r w:rsidRPr="00C43BB1">
        <w:rPr>
          <w:sz w:val="24"/>
        </w:rPr>
        <w:t>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43BB1"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jc w:val="right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от 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ind w:left="1416"/>
        <w:rPr>
          <w:sz w:val="20"/>
          <w:szCs w:val="20"/>
        </w:rPr>
      </w:pPr>
      <w:proofErr w:type="gramStart"/>
      <w:r w:rsidRPr="00C43BB1">
        <w:rPr>
          <w:sz w:val="20"/>
          <w:szCs w:val="20"/>
        </w:rPr>
        <w:t>(для юридических  лиц  -  полное  наименование,  организационно-правовая форма,</w:t>
      </w:r>
      <w:proofErr w:type="gramEnd"/>
    </w:p>
    <w:p w:rsidR="00C43BB1" w:rsidRPr="00C43BB1" w:rsidRDefault="00C43BB1" w:rsidP="00C43BB1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C43BB1">
        <w:rPr>
          <w:sz w:val="20"/>
          <w:szCs w:val="20"/>
        </w:rPr>
        <w:t xml:space="preserve">                        сведения о государственной регистрации;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__________________________________________________________________________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4"/>
        </w:rPr>
        <w:tab/>
      </w:r>
      <w:r w:rsidRPr="00C43BB1">
        <w:rPr>
          <w:sz w:val="24"/>
        </w:rPr>
        <w:tab/>
      </w:r>
      <w:r w:rsidRPr="00C43BB1">
        <w:rPr>
          <w:sz w:val="20"/>
          <w:szCs w:val="20"/>
        </w:rPr>
        <w:t>для физических лиц - фамилия, имя, отчество, паспортные данные)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_____________________________________________________ (далее - заявитель).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Адрес заявител</w:t>
      </w:r>
      <w:proofErr w:type="gramStart"/>
      <w:r w:rsidRPr="00C43BB1">
        <w:rPr>
          <w:sz w:val="24"/>
        </w:rPr>
        <w:t>я(</w:t>
      </w:r>
      <w:proofErr w:type="gramEnd"/>
      <w:r w:rsidRPr="00C43BB1">
        <w:rPr>
          <w:sz w:val="24"/>
        </w:rPr>
        <w:t>ей): 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  <w:t xml:space="preserve">   (местонахождение юр. лица; место регистрации физ. лица)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Телефон (факс) заявител</w:t>
      </w:r>
      <w:proofErr w:type="gramStart"/>
      <w:r w:rsidRPr="00C43BB1">
        <w:rPr>
          <w:sz w:val="24"/>
        </w:rPr>
        <w:t>я(</w:t>
      </w:r>
      <w:proofErr w:type="gramEnd"/>
      <w:r w:rsidRPr="00C43BB1">
        <w:rPr>
          <w:sz w:val="24"/>
        </w:rPr>
        <w:t>ей) _________________________________________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Иные сведения о заявителе _________________________________________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_______</w:t>
      </w:r>
    </w:p>
    <w:p w:rsidR="00C43BB1" w:rsidRPr="00C43BB1" w:rsidRDefault="00C43BB1" w:rsidP="00C43BB1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C43BB1">
        <w:rPr>
          <w:sz w:val="20"/>
          <w:szCs w:val="20"/>
        </w:rPr>
        <w:t xml:space="preserve">(для юр. </w:t>
      </w:r>
      <w:proofErr w:type="spellStart"/>
      <w:r w:rsidRPr="00C43BB1">
        <w:rPr>
          <w:sz w:val="20"/>
          <w:szCs w:val="20"/>
        </w:rPr>
        <w:t>лиц</w:t>
      </w:r>
      <w:proofErr w:type="gramStart"/>
      <w:r w:rsidRPr="00C43BB1">
        <w:rPr>
          <w:sz w:val="20"/>
          <w:szCs w:val="20"/>
        </w:rPr>
        <w:t>:О</w:t>
      </w:r>
      <w:proofErr w:type="gramEnd"/>
      <w:r w:rsidRPr="00C43BB1">
        <w:rPr>
          <w:sz w:val="20"/>
          <w:szCs w:val="20"/>
        </w:rPr>
        <w:t>КПО</w:t>
      </w:r>
      <w:proofErr w:type="spellEnd"/>
      <w:r w:rsidRPr="00C43BB1">
        <w:rPr>
          <w:sz w:val="20"/>
          <w:szCs w:val="20"/>
        </w:rPr>
        <w:t>, ОКОГУ, ОКАТО, ОКОНХ, ИНН, реестровый номер)</w:t>
      </w:r>
    </w:p>
    <w:p w:rsidR="00C43BB1" w:rsidRPr="00C43BB1" w:rsidRDefault="00C43BB1" w:rsidP="00C43BB1">
      <w:pPr>
        <w:autoSpaceDE w:val="0"/>
        <w:autoSpaceDN w:val="0"/>
        <w:adjustRightInd w:val="0"/>
        <w:jc w:val="both"/>
        <w:rPr>
          <w:sz w:val="24"/>
        </w:rPr>
      </w:pPr>
      <w:r w:rsidRPr="00C43BB1">
        <w:rPr>
          <w:sz w:val="24"/>
        </w:rPr>
        <w:t xml:space="preserve">    Прош</w:t>
      </w:r>
      <w:proofErr w:type="gramStart"/>
      <w:r w:rsidRPr="00C43BB1">
        <w:rPr>
          <w:sz w:val="24"/>
        </w:rPr>
        <w:t>у(</w:t>
      </w:r>
      <w:proofErr w:type="gramEnd"/>
      <w:r w:rsidRPr="00C43BB1">
        <w:rPr>
          <w:sz w:val="24"/>
        </w:rPr>
        <w:t>сим)  предоставить  Градостроительный  план  земельного  участка  (в  виде отдельного документа) в соответствии с формой, утвержденной Правительством РФ, для целей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_____________________________________________________________________________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 Сведения о земельном участке: &lt;1&gt;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--------------------------------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&lt;1</w:t>
      </w:r>
      <w:proofErr w:type="gramStart"/>
      <w:r w:rsidRPr="00C43BB1">
        <w:rPr>
          <w:sz w:val="24"/>
        </w:rPr>
        <w:t>&gt; З</w:t>
      </w:r>
      <w:proofErr w:type="gramEnd"/>
      <w:r w:rsidRPr="00C43BB1">
        <w:rPr>
          <w:sz w:val="24"/>
        </w:rPr>
        <w:t>десь и далее указываются сведения на день составления заявки.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1.1. Земельный участок имеет следующие адресные ориентиры: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_____________________________________________________________________________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43BB1">
        <w:rPr>
          <w:sz w:val="20"/>
          <w:szCs w:val="20"/>
        </w:rPr>
        <w:t>(улица, дом либо иные адресные ориентиры, район)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1.2. Ограничения использования и обременения земельного участка: 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1.3. Вид права, на котором используется земельный участок ______</w:t>
      </w:r>
      <w:r w:rsidRPr="00C43BB1">
        <w:rPr>
          <w:sz w:val="24"/>
          <w:u w:val="single"/>
        </w:rPr>
        <w:tab/>
      </w:r>
      <w:r w:rsidRPr="00C43BB1">
        <w:rPr>
          <w:sz w:val="24"/>
        </w:rPr>
        <w:t>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_____________________________________________________________________________.</w:t>
      </w:r>
    </w:p>
    <w:p w:rsidR="00C43BB1" w:rsidRPr="00C43BB1" w:rsidRDefault="00C43BB1" w:rsidP="00C43BB1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43BB1">
        <w:rPr>
          <w:sz w:val="20"/>
          <w:szCs w:val="20"/>
        </w:rPr>
        <w:t>(собственность, аренда, постоянное (бессрочное) пользование и др.)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1.4. Реквизиты  документа,  удостоверяющего  право,  на  котором заявитель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использует земельный участок 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</w:r>
      <w:r w:rsidRPr="00C43BB1">
        <w:rPr>
          <w:sz w:val="20"/>
          <w:szCs w:val="20"/>
        </w:rPr>
        <w:tab/>
        <w:t xml:space="preserve">    (название, номер, дата выдачи, выдавший орган)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1.5. Площадь земельного участка _____________________________________ </w:t>
      </w:r>
      <w:proofErr w:type="spellStart"/>
      <w:r w:rsidRPr="00C43BB1">
        <w:rPr>
          <w:sz w:val="24"/>
        </w:rPr>
        <w:t>кв</w:t>
      </w:r>
      <w:proofErr w:type="gramStart"/>
      <w:r w:rsidRPr="00C43BB1">
        <w:rPr>
          <w:sz w:val="24"/>
        </w:rPr>
        <w:t>.м</w:t>
      </w:r>
      <w:proofErr w:type="spellEnd"/>
      <w:proofErr w:type="gramEnd"/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1.6. Кадастровый номер 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jc w:val="both"/>
        <w:rPr>
          <w:sz w:val="24"/>
        </w:rPr>
      </w:pPr>
      <w:r w:rsidRPr="00C43BB1">
        <w:rPr>
          <w:sz w:val="24"/>
        </w:rPr>
        <w:t xml:space="preserve">    Ответственность  за  достоверность  представленных сведений  и  документов несет заявитель.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 Приложение: в соответствии с Перечнем документов.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</w:t>
      </w:r>
      <w:proofErr w:type="gramStart"/>
      <w:r w:rsidRPr="00C43BB1">
        <w:rPr>
          <w:sz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lastRenderedPageBreak/>
        <w:t>Решение об отказе в предоставлении муниципальной услуги прошу (нужное подчеркнуть):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вручить лично,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направить на адрес электронной почты в форме электронного документа.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>Заявитель: _______________________________________________________________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0"/>
          <w:szCs w:val="20"/>
        </w:rPr>
      </w:pPr>
      <w:r w:rsidRPr="00C43BB1">
        <w:rPr>
          <w:sz w:val="20"/>
          <w:szCs w:val="20"/>
        </w:rPr>
        <w:t xml:space="preserve">                    (Ф.И.О., должность представителя юридического лица; Ф.И.О. физического лица)  (подпись)</w:t>
      </w: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</w:p>
    <w:p w:rsidR="00C43BB1" w:rsidRPr="00C43BB1" w:rsidRDefault="00C43BB1" w:rsidP="00C43BB1">
      <w:pPr>
        <w:autoSpaceDE w:val="0"/>
        <w:autoSpaceDN w:val="0"/>
        <w:adjustRightInd w:val="0"/>
        <w:rPr>
          <w:sz w:val="24"/>
        </w:rPr>
      </w:pPr>
      <w:r w:rsidRPr="00C43BB1">
        <w:rPr>
          <w:sz w:val="24"/>
        </w:rPr>
        <w:t xml:space="preserve">   "___" _________________ 20__ г.                                       М.П.</w:t>
      </w: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7B" w:rsidRDefault="0097517B">
      <w:r>
        <w:separator/>
      </w:r>
    </w:p>
  </w:endnote>
  <w:endnote w:type="continuationSeparator" w:id="0">
    <w:p w:rsidR="0097517B" w:rsidRDefault="009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7B" w:rsidRDefault="0097517B">
      <w:r>
        <w:separator/>
      </w:r>
    </w:p>
  </w:footnote>
  <w:footnote w:type="continuationSeparator" w:id="0">
    <w:p w:rsidR="0097517B" w:rsidRDefault="0097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1" w:rsidRDefault="00C43BB1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3BB1" w:rsidRDefault="00C43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1" w:rsidRDefault="00C43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1406BD"/>
    <w:rsid w:val="00164498"/>
    <w:rsid w:val="00177B35"/>
    <w:rsid w:val="00187CA0"/>
    <w:rsid w:val="001947F0"/>
    <w:rsid w:val="00194FDF"/>
    <w:rsid w:val="001A13A4"/>
    <w:rsid w:val="001C0484"/>
    <w:rsid w:val="001C0F6A"/>
    <w:rsid w:val="001C4007"/>
    <w:rsid w:val="001C7844"/>
    <w:rsid w:val="001E4DF6"/>
    <w:rsid w:val="00241017"/>
    <w:rsid w:val="00250B65"/>
    <w:rsid w:val="00252531"/>
    <w:rsid w:val="00254475"/>
    <w:rsid w:val="002572F8"/>
    <w:rsid w:val="00275C69"/>
    <w:rsid w:val="00297592"/>
    <w:rsid w:val="002D2E4D"/>
    <w:rsid w:val="00310957"/>
    <w:rsid w:val="00311A7E"/>
    <w:rsid w:val="00320434"/>
    <w:rsid w:val="00324EDE"/>
    <w:rsid w:val="00326E6C"/>
    <w:rsid w:val="00390B84"/>
    <w:rsid w:val="00395B21"/>
    <w:rsid w:val="003C713A"/>
    <w:rsid w:val="003E0D40"/>
    <w:rsid w:val="004116B5"/>
    <w:rsid w:val="0041780F"/>
    <w:rsid w:val="00454D4D"/>
    <w:rsid w:val="00470261"/>
    <w:rsid w:val="00476233"/>
    <w:rsid w:val="00486D5E"/>
    <w:rsid w:val="004A2DDD"/>
    <w:rsid w:val="004C0829"/>
    <w:rsid w:val="004C521A"/>
    <w:rsid w:val="004E0AF0"/>
    <w:rsid w:val="004E35CE"/>
    <w:rsid w:val="004E4AE0"/>
    <w:rsid w:val="004F4759"/>
    <w:rsid w:val="005012C1"/>
    <w:rsid w:val="00571788"/>
    <w:rsid w:val="00572AA1"/>
    <w:rsid w:val="00583454"/>
    <w:rsid w:val="00591206"/>
    <w:rsid w:val="005936A4"/>
    <w:rsid w:val="005A12DD"/>
    <w:rsid w:val="005B15DF"/>
    <w:rsid w:val="005E0BFB"/>
    <w:rsid w:val="005E7A34"/>
    <w:rsid w:val="00601BB9"/>
    <w:rsid w:val="00602219"/>
    <w:rsid w:val="00602D0C"/>
    <w:rsid w:val="0061014F"/>
    <w:rsid w:val="0061090A"/>
    <w:rsid w:val="0061480C"/>
    <w:rsid w:val="00634052"/>
    <w:rsid w:val="006368A9"/>
    <w:rsid w:val="006456C9"/>
    <w:rsid w:val="0064788D"/>
    <w:rsid w:val="00652C69"/>
    <w:rsid w:val="0065498E"/>
    <w:rsid w:val="00666C3C"/>
    <w:rsid w:val="00672935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6E41D8"/>
    <w:rsid w:val="00701C10"/>
    <w:rsid w:val="00724879"/>
    <w:rsid w:val="00726CD8"/>
    <w:rsid w:val="00733676"/>
    <w:rsid w:val="007500B0"/>
    <w:rsid w:val="007703E3"/>
    <w:rsid w:val="00771704"/>
    <w:rsid w:val="00782D49"/>
    <w:rsid w:val="007A66DE"/>
    <w:rsid w:val="007D27EA"/>
    <w:rsid w:val="007E1DE1"/>
    <w:rsid w:val="00803387"/>
    <w:rsid w:val="008145F5"/>
    <w:rsid w:val="00814D71"/>
    <w:rsid w:val="00833E84"/>
    <w:rsid w:val="008412D7"/>
    <w:rsid w:val="00846201"/>
    <w:rsid w:val="00855A33"/>
    <w:rsid w:val="008625D6"/>
    <w:rsid w:val="0089117E"/>
    <w:rsid w:val="008B41CB"/>
    <w:rsid w:val="008D26A4"/>
    <w:rsid w:val="00904667"/>
    <w:rsid w:val="0091045C"/>
    <w:rsid w:val="00926830"/>
    <w:rsid w:val="009532CA"/>
    <w:rsid w:val="00965188"/>
    <w:rsid w:val="00966C12"/>
    <w:rsid w:val="0097517B"/>
    <w:rsid w:val="00983076"/>
    <w:rsid w:val="00986C5B"/>
    <w:rsid w:val="00992AF4"/>
    <w:rsid w:val="009A7303"/>
    <w:rsid w:val="009C3EB1"/>
    <w:rsid w:val="009D18BF"/>
    <w:rsid w:val="009F04D3"/>
    <w:rsid w:val="009F5577"/>
    <w:rsid w:val="00A00F61"/>
    <w:rsid w:val="00A10E72"/>
    <w:rsid w:val="00A27046"/>
    <w:rsid w:val="00A32022"/>
    <w:rsid w:val="00A47E84"/>
    <w:rsid w:val="00A5348C"/>
    <w:rsid w:val="00A605ED"/>
    <w:rsid w:val="00A60DFE"/>
    <w:rsid w:val="00A67D85"/>
    <w:rsid w:val="00A72075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D21CD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1ECD"/>
    <w:rsid w:val="00C640EC"/>
    <w:rsid w:val="00C84556"/>
    <w:rsid w:val="00CC5F6A"/>
    <w:rsid w:val="00CD1019"/>
    <w:rsid w:val="00CF4C05"/>
    <w:rsid w:val="00D10726"/>
    <w:rsid w:val="00D56A82"/>
    <w:rsid w:val="00D618B7"/>
    <w:rsid w:val="00DA778F"/>
    <w:rsid w:val="00DC221C"/>
    <w:rsid w:val="00DD24CC"/>
    <w:rsid w:val="00DE1596"/>
    <w:rsid w:val="00DF2C8B"/>
    <w:rsid w:val="00DF3F00"/>
    <w:rsid w:val="00E10B01"/>
    <w:rsid w:val="00E31A54"/>
    <w:rsid w:val="00E50077"/>
    <w:rsid w:val="00E66DDF"/>
    <w:rsid w:val="00E72B1D"/>
    <w:rsid w:val="00EB0DAA"/>
    <w:rsid w:val="00ED3F64"/>
    <w:rsid w:val="00ED5EBF"/>
    <w:rsid w:val="00F10FD3"/>
    <w:rsid w:val="00F12EDE"/>
    <w:rsid w:val="00F33BB1"/>
    <w:rsid w:val="00F61E89"/>
    <w:rsid w:val="00F71802"/>
    <w:rsid w:val="00F7243C"/>
    <w:rsid w:val="00F91B7C"/>
    <w:rsid w:val="00F940A3"/>
    <w:rsid w:val="00FA7619"/>
    <w:rsid w:val="00FB3E9F"/>
    <w:rsid w:val="00FB67F8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1" type="connector" idref="#_x0000_s1068"/>
        <o:r id="V:Rule2" type="connector" idref="#_x0000_s1066"/>
        <o:r id="V:Rule3" type="connector" idref="#_x0000_s1064"/>
        <o:r id="V:Rule4" type="connector" idref="#_x0000_s1067"/>
        <o:r id="V:Rule5" type="connector" idref="#_x0000_s1060"/>
        <o:r id="V:Rule6" type="connector" idref="#_x0000_s1062"/>
        <o:r id="V:Rule7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3BB1"/>
    <w:rPr>
      <w:sz w:val="24"/>
    </w:rPr>
  </w:style>
  <w:style w:type="character" w:customStyle="1" w:styleId="20">
    <w:name w:val="Заголовок 2 Знак"/>
    <w:link w:val="2"/>
    <w:uiPriority w:val="9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uiPriority w:val="99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uiPriority w:val="99"/>
    <w:rsid w:val="00C43BB1"/>
    <w:rPr>
      <w:rFonts w:cs="Times New Roman"/>
    </w:rPr>
  </w:style>
  <w:style w:type="paragraph" w:customStyle="1" w:styleId="ConsPlusTitle">
    <w:name w:val="ConsPlusTitle"/>
    <w:uiPriority w:val="99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uiPriority w:val="99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99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uiPriority w:val="99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uiPriority w:val="99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uiPriority w:val="99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uiPriority w:val="99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uiPriority w:val="99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uiPriority w:val="99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uiPriority w:val="99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uiPriority w:val="99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8779</Words>
  <Characters>50045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58707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2015-03-04T08:46:00Z</cp:lastPrinted>
  <dcterms:created xsi:type="dcterms:W3CDTF">2016-10-13T00:59:00Z</dcterms:created>
  <dcterms:modified xsi:type="dcterms:W3CDTF">2016-10-31T03:29:00Z</dcterms:modified>
</cp:coreProperties>
</file>